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74E8" w:rsidRPr="00A7658A" w:rsidRDefault="001674E8" w:rsidP="00A7658A">
      <w:pPr>
        <w:spacing w:line="360" w:lineRule="auto"/>
        <w:rPr>
          <w:rFonts w:eastAsiaTheme="minorHAnsi"/>
          <w:sz w:val="28"/>
          <w:szCs w:val="28"/>
          <w:lang w:eastAsia="en-US"/>
        </w:rPr>
      </w:pPr>
      <w:r w:rsidRPr="00A7658A">
        <w:rPr>
          <w:rFonts w:eastAsiaTheme="minorHAnsi"/>
          <w:sz w:val="28"/>
          <w:szCs w:val="28"/>
          <w:lang w:eastAsia="en-US"/>
        </w:rPr>
        <w:t>УДК 534.2</w:t>
      </w:r>
    </w:p>
    <w:p w:rsidR="001674E8" w:rsidRDefault="001674E8" w:rsidP="00A7658A">
      <w:pPr>
        <w:spacing w:line="360" w:lineRule="auto"/>
        <w:rPr>
          <w:b/>
          <w:sz w:val="28"/>
          <w:szCs w:val="28"/>
        </w:rPr>
      </w:pPr>
      <w:r w:rsidRPr="00A7658A">
        <w:rPr>
          <w:b/>
          <w:sz w:val="28"/>
          <w:szCs w:val="28"/>
        </w:rPr>
        <w:t>Проблемы</w:t>
      </w:r>
      <w:r w:rsidR="00A7658A">
        <w:rPr>
          <w:b/>
          <w:sz w:val="28"/>
          <w:szCs w:val="28"/>
        </w:rPr>
        <w:t xml:space="preserve"> </w:t>
      </w:r>
      <w:r w:rsidRPr="00A7658A">
        <w:rPr>
          <w:b/>
          <w:sz w:val="28"/>
          <w:szCs w:val="28"/>
        </w:rPr>
        <w:t xml:space="preserve"> достижения </w:t>
      </w:r>
      <w:r w:rsidR="00A7658A">
        <w:rPr>
          <w:b/>
          <w:sz w:val="28"/>
          <w:szCs w:val="28"/>
        </w:rPr>
        <w:t xml:space="preserve"> </w:t>
      </w:r>
      <w:r w:rsidRPr="00A7658A">
        <w:rPr>
          <w:b/>
          <w:sz w:val="28"/>
          <w:szCs w:val="28"/>
        </w:rPr>
        <w:t xml:space="preserve">целевых </w:t>
      </w:r>
      <w:r w:rsidR="00A7658A">
        <w:rPr>
          <w:b/>
          <w:sz w:val="28"/>
          <w:szCs w:val="28"/>
        </w:rPr>
        <w:t xml:space="preserve"> </w:t>
      </w:r>
      <w:r w:rsidRPr="00A7658A">
        <w:rPr>
          <w:b/>
          <w:sz w:val="28"/>
          <w:szCs w:val="28"/>
        </w:rPr>
        <w:t xml:space="preserve">показателей </w:t>
      </w:r>
      <w:r w:rsidR="00A7658A">
        <w:rPr>
          <w:b/>
          <w:sz w:val="28"/>
          <w:szCs w:val="28"/>
        </w:rPr>
        <w:t xml:space="preserve"> </w:t>
      </w:r>
      <w:r w:rsidRPr="00A7658A">
        <w:rPr>
          <w:b/>
          <w:sz w:val="28"/>
          <w:szCs w:val="28"/>
        </w:rPr>
        <w:t xml:space="preserve">по </w:t>
      </w:r>
      <w:r w:rsidR="00A7658A">
        <w:rPr>
          <w:b/>
          <w:sz w:val="28"/>
          <w:szCs w:val="28"/>
        </w:rPr>
        <w:t xml:space="preserve"> </w:t>
      </w:r>
      <w:r w:rsidRPr="00A7658A">
        <w:rPr>
          <w:b/>
          <w:sz w:val="28"/>
          <w:szCs w:val="28"/>
        </w:rPr>
        <w:t xml:space="preserve">шуму </w:t>
      </w:r>
      <w:r w:rsidR="00A7658A">
        <w:rPr>
          <w:b/>
          <w:sz w:val="28"/>
          <w:szCs w:val="28"/>
        </w:rPr>
        <w:br/>
      </w:r>
      <w:r w:rsidRPr="00A7658A">
        <w:rPr>
          <w:b/>
          <w:sz w:val="28"/>
          <w:szCs w:val="28"/>
        </w:rPr>
        <w:t>в</w:t>
      </w:r>
      <w:r w:rsidR="00A7658A">
        <w:rPr>
          <w:b/>
          <w:sz w:val="28"/>
          <w:szCs w:val="28"/>
        </w:rPr>
        <w:t xml:space="preserve"> </w:t>
      </w:r>
      <w:r w:rsidRPr="00A7658A">
        <w:rPr>
          <w:b/>
          <w:sz w:val="28"/>
          <w:szCs w:val="28"/>
        </w:rPr>
        <w:t xml:space="preserve"> салоне </w:t>
      </w:r>
      <w:r w:rsidR="00A7658A">
        <w:rPr>
          <w:b/>
          <w:sz w:val="28"/>
          <w:szCs w:val="28"/>
        </w:rPr>
        <w:t xml:space="preserve"> </w:t>
      </w:r>
      <w:r w:rsidRPr="00A7658A">
        <w:rPr>
          <w:b/>
          <w:sz w:val="28"/>
          <w:szCs w:val="28"/>
        </w:rPr>
        <w:t>перспективных</w:t>
      </w:r>
      <w:r w:rsidR="00A7658A">
        <w:rPr>
          <w:b/>
          <w:sz w:val="28"/>
          <w:szCs w:val="28"/>
        </w:rPr>
        <w:t xml:space="preserve"> </w:t>
      </w:r>
      <w:r w:rsidRPr="00A7658A">
        <w:rPr>
          <w:b/>
          <w:sz w:val="28"/>
          <w:szCs w:val="28"/>
        </w:rPr>
        <w:t xml:space="preserve"> магистральных </w:t>
      </w:r>
      <w:r w:rsidR="00A7658A">
        <w:rPr>
          <w:b/>
          <w:sz w:val="28"/>
          <w:szCs w:val="28"/>
        </w:rPr>
        <w:t xml:space="preserve"> </w:t>
      </w:r>
      <w:r w:rsidRPr="00A7658A">
        <w:rPr>
          <w:b/>
          <w:sz w:val="28"/>
          <w:szCs w:val="28"/>
        </w:rPr>
        <w:t>самолетов</w:t>
      </w:r>
    </w:p>
    <w:p w:rsidR="00A7658A" w:rsidRPr="00A7658A" w:rsidRDefault="00A7658A" w:rsidP="00A7658A">
      <w:pPr>
        <w:spacing w:line="360" w:lineRule="auto"/>
        <w:rPr>
          <w:b/>
          <w:sz w:val="28"/>
          <w:szCs w:val="28"/>
        </w:rPr>
      </w:pPr>
    </w:p>
    <w:p w:rsidR="00A7658A" w:rsidRDefault="001674E8" w:rsidP="00A7658A">
      <w:pPr>
        <w:spacing w:line="360" w:lineRule="auto"/>
        <w:contextualSpacing/>
        <w:rPr>
          <w:rFonts w:eastAsiaTheme="minorHAnsi"/>
          <w:sz w:val="28"/>
          <w:szCs w:val="28"/>
          <w:lang w:eastAsia="en-US"/>
        </w:rPr>
      </w:pPr>
      <w:proofErr w:type="gramStart"/>
      <w:r w:rsidRPr="00A7658A">
        <w:rPr>
          <w:rFonts w:eastAsiaTheme="minorHAnsi"/>
          <w:sz w:val="28"/>
          <w:szCs w:val="28"/>
          <w:lang w:eastAsia="en-US"/>
        </w:rPr>
        <w:t>Голубев</w:t>
      </w:r>
      <w:proofErr w:type="gramEnd"/>
      <w:r w:rsidRPr="00A7658A">
        <w:rPr>
          <w:rFonts w:eastAsiaTheme="minorHAnsi"/>
          <w:sz w:val="28"/>
          <w:szCs w:val="28"/>
          <w:lang w:eastAsia="en-US"/>
        </w:rPr>
        <w:t xml:space="preserve"> </w:t>
      </w:r>
      <w:r w:rsidR="00A7658A">
        <w:rPr>
          <w:rFonts w:eastAsiaTheme="minorHAnsi"/>
          <w:sz w:val="28"/>
          <w:szCs w:val="28"/>
          <w:lang w:eastAsia="en-US"/>
        </w:rPr>
        <w:t>А.Ю.</w:t>
      </w:r>
      <w:r w:rsidR="00A7658A" w:rsidRPr="00A7658A">
        <w:rPr>
          <w:sz w:val="28"/>
          <w:szCs w:val="28"/>
          <w:vertAlign w:val="superscript"/>
        </w:rPr>
        <w:t xml:space="preserve"> </w:t>
      </w:r>
      <w:r w:rsidR="00A7658A">
        <w:rPr>
          <w:sz w:val="28"/>
          <w:szCs w:val="28"/>
          <w:vertAlign w:val="superscript"/>
        </w:rPr>
        <w:t>1</w:t>
      </w:r>
      <w:r w:rsidR="00A7658A">
        <w:rPr>
          <w:rFonts w:eastAsiaTheme="minorHAnsi"/>
          <w:sz w:val="28"/>
          <w:szCs w:val="28"/>
          <w:lang w:eastAsia="en-US"/>
        </w:rPr>
        <w:t>; к.т.н.</w:t>
      </w:r>
    </w:p>
    <w:p w:rsidR="00A7658A" w:rsidRPr="00A7658A" w:rsidRDefault="00A7658A" w:rsidP="00A7658A">
      <w:pPr>
        <w:spacing w:line="360" w:lineRule="auto"/>
        <w:contextualSpacing/>
        <w:rPr>
          <w:rFonts w:eastAsiaTheme="minorHAnsi"/>
          <w:sz w:val="28"/>
          <w:szCs w:val="28"/>
        </w:rPr>
      </w:pPr>
      <w:proofErr w:type="spellStart"/>
      <w:r w:rsidRPr="00A7658A">
        <w:rPr>
          <w:rFonts w:eastAsiaTheme="minorHAnsi"/>
          <w:sz w:val="28"/>
          <w:szCs w:val="28"/>
          <w:lang w:val="en-US" w:eastAsia="en-US"/>
        </w:rPr>
        <w:t>Golubev</w:t>
      </w:r>
      <w:proofErr w:type="spellEnd"/>
      <w:r w:rsidRPr="00A7658A">
        <w:rPr>
          <w:rFonts w:eastAsiaTheme="minorHAnsi"/>
          <w:sz w:val="28"/>
          <w:szCs w:val="28"/>
          <w:lang w:eastAsia="en-US"/>
        </w:rPr>
        <w:t xml:space="preserve"> </w:t>
      </w:r>
      <w:proofErr w:type="spellStart"/>
      <w:r w:rsidRPr="00A7658A">
        <w:rPr>
          <w:rFonts w:eastAsiaTheme="minorHAnsi"/>
          <w:sz w:val="28"/>
          <w:szCs w:val="28"/>
          <w:lang w:val="en-US" w:eastAsia="en-US"/>
        </w:rPr>
        <w:t>Aleksei</w:t>
      </w:r>
      <w:proofErr w:type="spellEnd"/>
    </w:p>
    <w:p w:rsidR="00A7658A" w:rsidRDefault="00A7658A" w:rsidP="00A7658A">
      <w:pPr>
        <w:spacing w:line="360" w:lineRule="auto"/>
        <w:contextualSpacing/>
        <w:rPr>
          <w:rFonts w:eastAsiaTheme="minorHAnsi"/>
          <w:sz w:val="28"/>
          <w:szCs w:val="28"/>
          <w:lang w:eastAsia="en-US"/>
        </w:rPr>
      </w:pPr>
    </w:p>
    <w:p w:rsidR="001674E8" w:rsidRPr="00A7658A" w:rsidRDefault="00CB6309" w:rsidP="00A7658A">
      <w:pPr>
        <w:spacing w:line="360" w:lineRule="auto"/>
        <w:contextualSpacing/>
        <w:rPr>
          <w:rFonts w:eastAsiaTheme="minorHAnsi"/>
          <w:szCs w:val="28"/>
          <w:lang w:eastAsia="en-US"/>
        </w:rPr>
      </w:pPr>
      <w:hyperlink r:id="rId8" w:history="1">
        <w:r w:rsidR="00A7658A" w:rsidRPr="00A7658A">
          <w:rPr>
            <w:rStyle w:val="a6"/>
            <w:rFonts w:eastAsiaTheme="minorHAnsi"/>
            <w:color w:val="auto"/>
            <w:szCs w:val="28"/>
            <w:u w:val="none"/>
            <w:lang w:val="en-US" w:eastAsia="en-US"/>
          </w:rPr>
          <w:t>alexeygolubev</w:t>
        </w:r>
        <w:r w:rsidR="00A7658A" w:rsidRPr="00A7658A">
          <w:rPr>
            <w:rStyle w:val="a6"/>
            <w:rFonts w:eastAsiaTheme="minorHAnsi"/>
            <w:color w:val="auto"/>
            <w:szCs w:val="28"/>
            <w:u w:val="none"/>
            <w:lang w:eastAsia="en-US"/>
          </w:rPr>
          <w:t>@</w:t>
        </w:r>
        <w:r w:rsidR="00A7658A" w:rsidRPr="00A7658A">
          <w:rPr>
            <w:rStyle w:val="a6"/>
            <w:rFonts w:eastAsiaTheme="minorHAnsi"/>
            <w:color w:val="auto"/>
            <w:szCs w:val="28"/>
            <w:u w:val="none"/>
            <w:lang w:val="en-US" w:eastAsia="en-US"/>
          </w:rPr>
          <w:t>yandex</w:t>
        </w:r>
        <w:r w:rsidR="00A7658A" w:rsidRPr="00A7658A">
          <w:rPr>
            <w:rStyle w:val="a6"/>
            <w:rFonts w:eastAsiaTheme="minorHAnsi"/>
            <w:color w:val="auto"/>
            <w:szCs w:val="28"/>
            <w:u w:val="none"/>
            <w:lang w:eastAsia="en-US"/>
          </w:rPr>
          <w:t>.</w:t>
        </w:r>
        <w:proofErr w:type="spellStart"/>
        <w:r w:rsidR="00A7658A" w:rsidRPr="00A7658A">
          <w:rPr>
            <w:rStyle w:val="a6"/>
            <w:rFonts w:eastAsiaTheme="minorHAnsi"/>
            <w:color w:val="auto"/>
            <w:szCs w:val="28"/>
            <w:u w:val="none"/>
            <w:lang w:val="en-US" w:eastAsia="en-US"/>
          </w:rPr>
          <w:t>ru</w:t>
        </w:r>
        <w:proofErr w:type="spellEnd"/>
      </w:hyperlink>
    </w:p>
    <w:p w:rsidR="00A7658A" w:rsidRPr="00A7658A" w:rsidRDefault="00A7658A" w:rsidP="00A7658A">
      <w:pPr>
        <w:spacing w:line="360" w:lineRule="auto"/>
        <w:contextualSpacing/>
        <w:rPr>
          <w:rStyle w:val="a6"/>
          <w:rFonts w:eastAsiaTheme="minorHAnsi"/>
          <w:color w:val="auto"/>
          <w:szCs w:val="28"/>
          <w:u w:val="none"/>
        </w:rPr>
      </w:pPr>
    </w:p>
    <w:p w:rsidR="001674E8" w:rsidRPr="00A7658A" w:rsidRDefault="00A7658A" w:rsidP="00A7658A">
      <w:pPr>
        <w:spacing w:line="360" w:lineRule="auto"/>
        <w:contextualSpacing/>
        <w:rPr>
          <w:rFonts w:eastAsiaTheme="minorHAnsi"/>
          <w:i/>
          <w:sz w:val="28"/>
          <w:szCs w:val="28"/>
          <w:lang w:eastAsia="en-US"/>
        </w:rPr>
      </w:pPr>
      <w:r>
        <w:rPr>
          <w:sz w:val="28"/>
          <w:szCs w:val="28"/>
          <w:vertAlign w:val="superscript"/>
        </w:rPr>
        <w:t>1</w:t>
      </w:r>
      <w:r w:rsidR="001674E8" w:rsidRPr="00A7658A">
        <w:rPr>
          <w:rFonts w:eastAsiaTheme="minorHAnsi"/>
          <w:i/>
          <w:sz w:val="28"/>
          <w:szCs w:val="28"/>
          <w:lang w:eastAsia="en-US"/>
        </w:rPr>
        <w:t xml:space="preserve">Центральный </w:t>
      </w:r>
      <w:r>
        <w:rPr>
          <w:rFonts w:eastAsiaTheme="minorHAnsi"/>
          <w:i/>
          <w:sz w:val="28"/>
          <w:szCs w:val="28"/>
          <w:lang w:eastAsia="en-US"/>
        </w:rPr>
        <w:t xml:space="preserve">аэрогидродинамический институт </w:t>
      </w:r>
      <w:r>
        <w:rPr>
          <w:rFonts w:eastAsiaTheme="minorHAnsi"/>
          <w:i/>
          <w:sz w:val="28"/>
          <w:szCs w:val="28"/>
          <w:lang w:eastAsia="en-US"/>
        </w:rPr>
        <w:br/>
      </w:r>
      <w:r w:rsidR="001674E8" w:rsidRPr="00A7658A">
        <w:rPr>
          <w:rFonts w:eastAsiaTheme="minorHAnsi"/>
          <w:i/>
          <w:sz w:val="28"/>
          <w:szCs w:val="28"/>
          <w:lang w:eastAsia="en-US"/>
        </w:rPr>
        <w:t>им. проф. Н.Е. Жуковского (ФГУП ЦАГИ), Московский комплекс</w:t>
      </w:r>
    </w:p>
    <w:p w:rsidR="00F00EB0" w:rsidRPr="00A7658A" w:rsidRDefault="00F00EB0" w:rsidP="00A7658A">
      <w:pPr>
        <w:spacing w:line="360" w:lineRule="auto"/>
        <w:ind w:left="1416"/>
        <w:rPr>
          <w:b/>
          <w:sz w:val="28"/>
          <w:szCs w:val="28"/>
        </w:rPr>
      </w:pPr>
    </w:p>
    <w:p w:rsidR="00A7658A" w:rsidRDefault="00A7658A" w:rsidP="00A7658A">
      <w:pPr>
        <w:spacing w:line="360" w:lineRule="auto"/>
        <w:ind w:firstLine="709"/>
        <w:jc w:val="both"/>
        <w:rPr>
          <w:b/>
          <w:i/>
          <w:sz w:val="28"/>
          <w:szCs w:val="28"/>
        </w:rPr>
      </w:pPr>
      <w:r>
        <w:rPr>
          <w:b/>
          <w:i/>
          <w:sz w:val="28"/>
          <w:szCs w:val="28"/>
        </w:rPr>
        <w:t>Аннотация:</w:t>
      </w:r>
    </w:p>
    <w:p w:rsidR="001674E8" w:rsidRPr="00A7658A" w:rsidRDefault="001674E8" w:rsidP="00A7658A">
      <w:pPr>
        <w:spacing w:line="360" w:lineRule="auto"/>
        <w:ind w:firstLine="709"/>
        <w:jc w:val="both"/>
        <w:rPr>
          <w:b/>
          <w:sz w:val="28"/>
          <w:szCs w:val="28"/>
        </w:rPr>
      </w:pPr>
      <w:r w:rsidRPr="00A7658A">
        <w:rPr>
          <w:sz w:val="28"/>
          <w:szCs w:val="28"/>
        </w:rPr>
        <w:t xml:space="preserve">Показано, что достижение </w:t>
      </w:r>
      <w:r w:rsidR="009A5434" w:rsidRPr="00A7658A">
        <w:rPr>
          <w:sz w:val="28"/>
          <w:szCs w:val="28"/>
        </w:rPr>
        <w:t>необходимых</w:t>
      </w:r>
      <w:r w:rsidRPr="00A7658A">
        <w:rPr>
          <w:sz w:val="28"/>
          <w:szCs w:val="28"/>
        </w:rPr>
        <w:t xml:space="preserve"> показателей по шуму в салоне связано с проведением комплекса целенаправленных лабораторных, камерных, расчетных, численных, летных исследований и испытаний. Определены основные этапы этих исследований. Показана важная роль этапа летных испытаний по идентификации источников шума в салоне </w:t>
      </w:r>
      <w:r w:rsidR="009A5434" w:rsidRPr="00A7658A">
        <w:rPr>
          <w:sz w:val="28"/>
          <w:szCs w:val="28"/>
        </w:rPr>
        <w:t xml:space="preserve">для решения задачи выбора и </w:t>
      </w:r>
      <w:r w:rsidRPr="00A7658A">
        <w:rPr>
          <w:sz w:val="28"/>
          <w:szCs w:val="28"/>
        </w:rPr>
        <w:t xml:space="preserve">оптимизации размещения звукопоглощающих и </w:t>
      </w:r>
      <w:proofErr w:type="spellStart"/>
      <w:r w:rsidRPr="00A7658A">
        <w:rPr>
          <w:sz w:val="28"/>
          <w:szCs w:val="28"/>
        </w:rPr>
        <w:t>вибропоглощающих</w:t>
      </w:r>
      <w:proofErr w:type="spellEnd"/>
      <w:r w:rsidRPr="00A7658A">
        <w:rPr>
          <w:sz w:val="28"/>
          <w:szCs w:val="28"/>
        </w:rPr>
        <w:t xml:space="preserve"> материалов в </w:t>
      </w:r>
      <w:r w:rsidR="009A5434" w:rsidRPr="00A7658A">
        <w:rPr>
          <w:sz w:val="28"/>
          <w:szCs w:val="28"/>
        </w:rPr>
        <w:t xml:space="preserve">составе </w:t>
      </w:r>
      <w:r w:rsidRPr="00A7658A">
        <w:rPr>
          <w:sz w:val="28"/>
          <w:szCs w:val="28"/>
        </w:rPr>
        <w:t xml:space="preserve">бортовой конструкции современного скоростного пассажирского самолета. </w:t>
      </w:r>
    </w:p>
    <w:p w:rsidR="00A7658A" w:rsidRDefault="001674E8" w:rsidP="00A7658A">
      <w:pPr>
        <w:spacing w:line="360" w:lineRule="auto"/>
        <w:ind w:firstLine="709"/>
        <w:rPr>
          <w:b/>
          <w:i/>
          <w:sz w:val="28"/>
          <w:szCs w:val="28"/>
        </w:rPr>
      </w:pPr>
      <w:r w:rsidRPr="00A7658A">
        <w:rPr>
          <w:b/>
          <w:i/>
          <w:sz w:val="28"/>
          <w:szCs w:val="28"/>
        </w:rPr>
        <w:t xml:space="preserve">Ключевые слова: </w:t>
      </w:r>
    </w:p>
    <w:p w:rsidR="001674E8" w:rsidRPr="00A7658A" w:rsidRDefault="00130307" w:rsidP="00A7658A">
      <w:pPr>
        <w:spacing w:line="360" w:lineRule="auto"/>
        <w:ind w:firstLine="709"/>
        <w:rPr>
          <w:sz w:val="28"/>
          <w:szCs w:val="28"/>
        </w:rPr>
      </w:pPr>
      <w:r w:rsidRPr="00A7658A">
        <w:rPr>
          <w:sz w:val="28"/>
          <w:szCs w:val="28"/>
        </w:rPr>
        <w:t>ш</w:t>
      </w:r>
      <w:r w:rsidR="001674E8" w:rsidRPr="00A7658A">
        <w:rPr>
          <w:sz w:val="28"/>
          <w:szCs w:val="28"/>
        </w:rPr>
        <w:t>ум в салоне, шкала</w:t>
      </w:r>
      <w:proofErr w:type="gramStart"/>
      <w:r w:rsidR="001674E8" w:rsidRPr="00A7658A">
        <w:rPr>
          <w:sz w:val="28"/>
          <w:szCs w:val="28"/>
        </w:rPr>
        <w:t xml:space="preserve"> А</w:t>
      </w:r>
      <w:proofErr w:type="gramEnd"/>
      <w:r w:rsidR="001674E8" w:rsidRPr="00A7658A">
        <w:rPr>
          <w:sz w:val="28"/>
          <w:szCs w:val="28"/>
        </w:rPr>
        <w:t>, источники шума.</w:t>
      </w:r>
    </w:p>
    <w:p w:rsidR="009A5434" w:rsidRPr="00A7658A" w:rsidRDefault="009A5434" w:rsidP="00A7658A">
      <w:pPr>
        <w:spacing w:line="360" w:lineRule="auto"/>
        <w:ind w:left="1416"/>
        <w:rPr>
          <w:sz w:val="28"/>
          <w:szCs w:val="28"/>
        </w:rPr>
      </w:pPr>
    </w:p>
    <w:p w:rsidR="00A7658A" w:rsidRPr="00A7658A" w:rsidRDefault="00A7658A" w:rsidP="00A7658A">
      <w:pPr>
        <w:spacing w:line="360" w:lineRule="auto"/>
        <w:ind w:firstLine="709"/>
        <w:jc w:val="both"/>
        <w:rPr>
          <w:b/>
          <w:i/>
          <w:sz w:val="28"/>
          <w:szCs w:val="28"/>
          <w:lang w:val="en-US"/>
        </w:rPr>
      </w:pPr>
      <w:r>
        <w:rPr>
          <w:b/>
          <w:i/>
          <w:sz w:val="28"/>
          <w:szCs w:val="28"/>
          <w:lang w:val="en-US"/>
        </w:rPr>
        <w:t>Abstract</w:t>
      </w:r>
      <w:r w:rsidRPr="00A7658A">
        <w:rPr>
          <w:b/>
          <w:i/>
          <w:sz w:val="28"/>
          <w:szCs w:val="28"/>
          <w:lang w:val="en-US"/>
        </w:rPr>
        <w:t>:</w:t>
      </w:r>
    </w:p>
    <w:p w:rsidR="00130307" w:rsidRPr="00A7658A" w:rsidRDefault="00130307" w:rsidP="00A7658A">
      <w:pPr>
        <w:spacing w:line="360" w:lineRule="auto"/>
        <w:ind w:firstLine="709"/>
        <w:jc w:val="both"/>
        <w:rPr>
          <w:sz w:val="28"/>
          <w:szCs w:val="28"/>
          <w:lang w:val="en-US"/>
        </w:rPr>
      </w:pPr>
      <w:r w:rsidRPr="00A7658A">
        <w:rPr>
          <w:sz w:val="28"/>
          <w:szCs w:val="28"/>
          <w:lang w:val="en-US"/>
        </w:rPr>
        <w:t xml:space="preserve">It is shown that achieving the required performance of noise in the cabin is due to conduction of targeted laboratory, chamber design, numerical, flight research and testing. The main stages of these studies are determined. It is shown the importance of the stage of flight tests for the identification of noise </w:t>
      </w:r>
      <w:r w:rsidRPr="00A7658A">
        <w:rPr>
          <w:sz w:val="28"/>
          <w:szCs w:val="28"/>
          <w:lang w:val="en-US"/>
        </w:rPr>
        <w:lastRenderedPageBreak/>
        <w:t>sources in the cabin for solving the problem of choosing and optimizing the placement of sound-absorbing and vibration-absorbing materials in the side design of modern high-speed passenger aircraft.</w:t>
      </w:r>
    </w:p>
    <w:p w:rsidR="00A7658A" w:rsidRDefault="00A7658A" w:rsidP="00A7658A">
      <w:pPr>
        <w:spacing w:line="360" w:lineRule="auto"/>
        <w:ind w:firstLine="709"/>
        <w:jc w:val="both"/>
        <w:rPr>
          <w:i/>
          <w:sz w:val="28"/>
          <w:szCs w:val="28"/>
          <w:lang w:val="en-US"/>
        </w:rPr>
      </w:pPr>
      <w:r>
        <w:rPr>
          <w:b/>
          <w:i/>
          <w:sz w:val="28"/>
          <w:szCs w:val="28"/>
          <w:lang w:val="en-US"/>
        </w:rPr>
        <w:t>Keywords:</w:t>
      </w:r>
      <w:r>
        <w:rPr>
          <w:i/>
          <w:sz w:val="28"/>
          <w:szCs w:val="28"/>
          <w:lang w:val="en"/>
        </w:rPr>
        <w:t xml:space="preserve"> </w:t>
      </w:r>
    </w:p>
    <w:p w:rsidR="009A5434" w:rsidRPr="00A7658A" w:rsidRDefault="00130307" w:rsidP="00A7658A">
      <w:pPr>
        <w:spacing w:line="360" w:lineRule="auto"/>
        <w:ind w:firstLine="709"/>
        <w:jc w:val="both"/>
        <w:rPr>
          <w:sz w:val="28"/>
          <w:szCs w:val="28"/>
          <w:lang w:val="en-US"/>
        </w:rPr>
      </w:pPr>
      <w:proofErr w:type="gramStart"/>
      <w:r w:rsidRPr="00A7658A">
        <w:rPr>
          <w:sz w:val="28"/>
          <w:szCs w:val="28"/>
          <w:lang w:val="en-US"/>
        </w:rPr>
        <w:t>c</w:t>
      </w:r>
      <w:r w:rsidR="009A5434" w:rsidRPr="00A7658A">
        <w:rPr>
          <w:sz w:val="28"/>
          <w:szCs w:val="28"/>
          <w:lang w:val="en-US"/>
        </w:rPr>
        <w:t>abin</w:t>
      </w:r>
      <w:proofErr w:type="gramEnd"/>
      <w:r w:rsidR="009A5434" w:rsidRPr="00A7658A">
        <w:rPr>
          <w:sz w:val="28"/>
          <w:szCs w:val="28"/>
          <w:lang w:val="en-US"/>
        </w:rPr>
        <w:t xml:space="preserve"> noise, the scale A</w:t>
      </w:r>
      <w:r w:rsidR="009E2FCF" w:rsidRPr="00A7658A">
        <w:rPr>
          <w:sz w:val="28"/>
          <w:szCs w:val="28"/>
          <w:lang w:val="en-US"/>
        </w:rPr>
        <w:t xml:space="preserve">, noise </w:t>
      </w:r>
      <w:r w:rsidR="009A5434" w:rsidRPr="00A7658A">
        <w:rPr>
          <w:sz w:val="28"/>
          <w:szCs w:val="28"/>
          <w:lang w:val="en-US"/>
        </w:rPr>
        <w:t>sources.</w:t>
      </w:r>
    </w:p>
    <w:p w:rsidR="00130307" w:rsidRPr="00A7658A" w:rsidRDefault="00130307" w:rsidP="00A7658A">
      <w:pPr>
        <w:spacing w:line="360" w:lineRule="auto"/>
        <w:ind w:firstLine="709"/>
        <w:jc w:val="both"/>
        <w:rPr>
          <w:sz w:val="28"/>
          <w:szCs w:val="28"/>
          <w:lang w:val="en-US"/>
        </w:rPr>
      </w:pPr>
    </w:p>
    <w:p w:rsidR="009A5434" w:rsidRPr="00A7658A" w:rsidRDefault="00A7658A" w:rsidP="00A7658A">
      <w:pPr>
        <w:pStyle w:val="a3"/>
        <w:spacing w:after="0" w:line="360" w:lineRule="auto"/>
        <w:ind w:left="0" w:firstLine="709"/>
        <w:rPr>
          <w:rFonts w:ascii="Times New Roman" w:hAnsi="Times New Roman" w:cs="Times New Roman"/>
          <w:b/>
          <w:sz w:val="28"/>
          <w:szCs w:val="28"/>
        </w:rPr>
      </w:pPr>
      <w:r>
        <w:rPr>
          <w:rFonts w:ascii="Times New Roman" w:hAnsi="Times New Roman" w:cs="Times New Roman"/>
          <w:b/>
          <w:sz w:val="28"/>
          <w:szCs w:val="28"/>
        </w:rPr>
        <w:t>Введение</w:t>
      </w:r>
    </w:p>
    <w:p w:rsidR="00B361D3" w:rsidRPr="00A7658A" w:rsidRDefault="00B361D3" w:rsidP="00A7658A">
      <w:pPr>
        <w:pStyle w:val="1"/>
        <w:spacing w:before="0" w:after="0" w:line="360" w:lineRule="auto"/>
        <w:ind w:firstLine="708"/>
        <w:jc w:val="both"/>
        <w:rPr>
          <w:b w:val="0"/>
          <w:color w:val="000000"/>
          <w:sz w:val="28"/>
          <w:szCs w:val="28"/>
        </w:rPr>
      </w:pPr>
      <w:r w:rsidRPr="00A7658A">
        <w:rPr>
          <w:b w:val="0"/>
          <w:color w:val="000000"/>
          <w:sz w:val="28"/>
          <w:szCs w:val="28"/>
        </w:rPr>
        <w:t xml:space="preserve">Благодаря прогрессу авиационных технологий, который наблюдается в последние годы, вновь создаваемые самолеты гражданской авиации обладают высоким уровнем безопасности, топливной эффективности и эксплуатационных характеристик. Поэтому задачи, стоящие перед разработчиками современного самолета, существенно отличаются от задач, решаемых предыдущими поколениями конструкторов. Наряду с безопасностью, эффективностью и удобством в обслуживании ключевой характеристикой самолета становится уровень комфорта пассажира. </w:t>
      </w:r>
    </w:p>
    <w:p w:rsidR="00B361D3" w:rsidRPr="00A7658A" w:rsidRDefault="00B361D3" w:rsidP="00A7658A">
      <w:pPr>
        <w:pStyle w:val="1"/>
        <w:spacing w:before="0" w:after="0" w:line="360" w:lineRule="auto"/>
        <w:ind w:firstLine="708"/>
        <w:jc w:val="both"/>
        <w:rPr>
          <w:b w:val="0"/>
          <w:color w:val="000000"/>
          <w:sz w:val="28"/>
          <w:szCs w:val="28"/>
        </w:rPr>
      </w:pPr>
      <w:r w:rsidRPr="00A7658A">
        <w:rPr>
          <w:b w:val="0"/>
          <w:color w:val="000000"/>
          <w:sz w:val="28"/>
          <w:szCs w:val="28"/>
        </w:rPr>
        <w:t>При наличии достаточного количества предложений на рынке авиаперевозчиков, т.</w:t>
      </w:r>
      <w:r w:rsidR="00A7658A">
        <w:rPr>
          <w:b w:val="0"/>
          <w:color w:val="000000"/>
          <w:sz w:val="28"/>
          <w:szCs w:val="28"/>
        </w:rPr>
        <w:t xml:space="preserve"> </w:t>
      </w:r>
      <w:r w:rsidRPr="00A7658A">
        <w:rPr>
          <w:b w:val="0"/>
          <w:color w:val="000000"/>
          <w:sz w:val="28"/>
          <w:szCs w:val="28"/>
        </w:rPr>
        <w:t xml:space="preserve">е. при наличии конкурентной среды, именно пассажир, в конечном счете, определяет будущее самолета. От того, насколько комфортно пассажир чувствует себя в полете, зависит его желание или нежелание и в дальнейшем пользоваться данным транспортным средством, а также рекомендовать его другим. Именно поэтому современный самолет должен быть более ориентирован на требования пассажира к уровню комфорта, наряду с требованиями надежности и скорости. </w:t>
      </w:r>
    </w:p>
    <w:p w:rsidR="00B361D3" w:rsidRPr="00A7658A" w:rsidRDefault="00B361D3" w:rsidP="00A7658A">
      <w:pPr>
        <w:shd w:val="clear" w:color="auto" w:fill="FFFFFF"/>
        <w:spacing w:line="360" w:lineRule="auto"/>
        <w:ind w:left="10" w:right="24" w:firstLine="699"/>
        <w:jc w:val="both"/>
        <w:rPr>
          <w:color w:val="000000"/>
          <w:sz w:val="28"/>
          <w:szCs w:val="28"/>
        </w:rPr>
      </w:pPr>
      <w:r w:rsidRPr="00A7658A">
        <w:rPr>
          <w:color w:val="000000"/>
          <w:sz w:val="28"/>
          <w:szCs w:val="28"/>
        </w:rPr>
        <w:t>Международных норм на допустимые уровни шума и вибраций в салоне пассажирских самолетов не существует, однако в странах с развитой самолетостроительной промышленностью установлены и действуют национальные или ведомственные норм</w:t>
      </w:r>
      <w:r w:rsidR="00413D64" w:rsidRPr="00A7658A">
        <w:rPr>
          <w:color w:val="000000"/>
          <w:sz w:val="28"/>
          <w:szCs w:val="28"/>
        </w:rPr>
        <w:t>ы</w:t>
      </w:r>
      <w:r w:rsidR="00E7165B">
        <w:rPr>
          <w:color w:val="000000"/>
          <w:sz w:val="28"/>
          <w:szCs w:val="28"/>
        </w:rPr>
        <w:t xml:space="preserve">. </w:t>
      </w:r>
      <w:r w:rsidR="007F48AF" w:rsidRPr="00A7658A">
        <w:rPr>
          <w:color w:val="000000"/>
          <w:sz w:val="28"/>
          <w:szCs w:val="28"/>
        </w:rPr>
        <w:t>В</w:t>
      </w:r>
      <w:r w:rsidRPr="00A7658A">
        <w:rPr>
          <w:color w:val="000000"/>
          <w:sz w:val="28"/>
          <w:szCs w:val="28"/>
        </w:rPr>
        <w:t xml:space="preserve"> нашей стране де</w:t>
      </w:r>
      <w:r w:rsidR="00A7658A">
        <w:rPr>
          <w:color w:val="000000"/>
          <w:sz w:val="28"/>
          <w:szCs w:val="28"/>
        </w:rPr>
        <w:t xml:space="preserve">йствует стандарт </w:t>
      </w:r>
      <w:r w:rsidR="00A7658A">
        <w:rPr>
          <w:sz w:val="28"/>
          <w:szCs w:val="28"/>
        </w:rPr>
        <w:t>–</w:t>
      </w:r>
      <w:r w:rsidR="00A7658A">
        <w:rPr>
          <w:color w:val="000000"/>
          <w:sz w:val="28"/>
          <w:szCs w:val="28"/>
        </w:rPr>
        <w:t xml:space="preserve"> ГОСТ 20296-</w:t>
      </w:r>
      <w:r w:rsidR="007F48AF" w:rsidRPr="00A7658A">
        <w:rPr>
          <w:color w:val="000000"/>
          <w:sz w:val="28"/>
          <w:szCs w:val="28"/>
        </w:rPr>
        <w:t>2014</w:t>
      </w:r>
      <w:r w:rsidRPr="00A7658A">
        <w:rPr>
          <w:color w:val="000000"/>
          <w:sz w:val="28"/>
          <w:szCs w:val="28"/>
        </w:rPr>
        <w:t xml:space="preserve"> «Самолеты и вертолеты </w:t>
      </w:r>
      <w:r w:rsidRPr="00A7658A">
        <w:rPr>
          <w:color w:val="000000"/>
          <w:sz w:val="28"/>
          <w:szCs w:val="28"/>
        </w:rPr>
        <w:lastRenderedPageBreak/>
        <w:t>гражданской авиации. Допустимые уровни шума в салонах и кабинах экипажа и методы измерения шума»</w:t>
      </w:r>
      <w:r w:rsidR="00A7658A">
        <w:rPr>
          <w:color w:val="000000"/>
          <w:sz w:val="28"/>
          <w:szCs w:val="28"/>
        </w:rPr>
        <w:t xml:space="preserve"> </w:t>
      </w:r>
      <w:r w:rsidR="00076CB0" w:rsidRPr="00A7658A">
        <w:rPr>
          <w:color w:val="000000"/>
          <w:sz w:val="28"/>
          <w:szCs w:val="28"/>
        </w:rPr>
        <w:t>[1]</w:t>
      </w:r>
      <w:r w:rsidRPr="00A7658A">
        <w:rPr>
          <w:color w:val="000000"/>
          <w:sz w:val="28"/>
          <w:szCs w:val="28"/>
        </w:rPr>
        <w:t xml:space="preserve">, который устанавливает максимально допустимые уровни шума в </w:t>
      </w:r>
      <w:r w:rsidRPr="00A7658A">
        <w:rPr>
          <w:color w:val="000000"/>
          <w:spacing w:val="-1"/>
          <w:sz w:val="28"/>
          <w:szCs w:val="28"/>
        </w:rPr>
        <w:t>пассажирск</w:t>
      </w:r>
      <w:r w:rsidR="00130307" w:rsidRPr="00A7658A">
        <w:rPr>
          <w:color w:val="000000"/>
          <w:spacing w:val="-1"/>
          <w:sz w:val="28"/>
          <w:szCs w:val="28"/>
        </w:rPr>
        <w:t>ом</w:t>
      </w:r>
      <w:r w:rsidRPr="00A7658A">
        <w:rPr>
          <w:color w:val="000000"/>
          <w:spacing w:val="-1"/>
          <w:sz w:val="28"/>
          <w:szCs w:val="28"/>
        </w:rPr>
        <w:t xml:space="preserve"> салон</w:t>
      </w:r>
      <w:r w:rsidR="00130307" w:rsidRPr="00A7658A">
        <w:rPr>
          <w:color w:val="000000"/>
          <w:spacing w:val="-1"/>
          <w:sz w:val="28"/>
          <w:szCs w:val="28"/>
        </w:rPr>
        <w:t>е</w:t>
      </w:r>
      <w:r w:rsidRPr="00A7658A">
        <w:rPr>
          <w:color w:val="000000"/>
          <w:spacing w:val="-1"/>
          <w:sz w:val="28"/>
          <w:szCs w:val="28"/>
        </w:rPr>
        <w:t xml:space="preserve"> и кабин</w:t>
      </w:r>
      <w:r w:rsidR="00130307" w:rsidRPr="00A7658A">
        <w:rPr>
          <w:color w:val="000000"/>
          <w:spacing w:val="-1"/>
          <w:sz w:val="28"/>
          <w:szCs w:val="28"/>
        </w:rPr>
        <w:t>е</w:t>
      </w:r>
      <w:r w:rsidRPr="00A7658A">
        <w:rPr>
          <w:color w:val="000000"/>
          <w:spacing w:val="-1"/>
          <w:sz w:val="28"/>
          <w:szCs w:val="28"/>
        </w:rPr>
        <w:t xml:space="preserve"> экипажа, а также методы их измерения. В </w:t>
      </w:r>
      <w:r w:rsidR="00A7658A">
        <w:rPr>
          <w:color w:val="000000"/>
          <w:sz w:val="28"/>
          <w:szCs w:val="28"/>
        </w:rPr>
        <w:t>соответствии с ГОСТ 20296</w:t>
      </w:r>
      <w:r w:rsidRPr="00A7658A">
        <w:rPr>
          <w:color w:val="000000"/>
          <w:sz w:val="28"/>
          <w:szCs w:val="28"/>
        </w:rPr>
        <w:t>-</w:t>
      </w:r>
      <w:r w:rsidR="007F48AF" w:rsidRPr="00A7658A">
        <w:rPr>
          <w:color w:val="000000"/>
          <w:sz w:val="28"/>
          <w:szCs w:val="28"/>
        </w:rPr>
        <w:t>2014</w:t>
      </w:r>
      <w:r w:rsidRPr="00A7658A">
        <w:rPr>
          <w:color w:val="000000"/>
          <w:sz w:val="28"/>
          <w:szCs w:val="28"/>
        </w:rPr>
        <w:t xml:space="preserve"> шум </w:t>
      </w:r>
      <w:r w:rsidR="001A5125" w:rsidRPr="00A7658A">
        <w:rPr>
          <w:color w:val="000000"/>
          <w:sz w:val="28"/>
          <w:szCs w:val="28"/>
        </w:rPr>
        <w:t xml:space="preserve">в салоне </w:t>
      </w:r>
      <w:r w:rsidRPr="00A7658A">
        <w:rPr>
          <w:color w:val="000000"/>
          <w:sz w:val="28"/>
          <w:szCs w:val="28"/>
        </w:rPr>
        <w:t xml:space="preserve">нормируется предельными </w:t>
      </w:r>
      <w:proofErr w:type="spellStart"/>
      <w:r w:rsidRPr="00A7658A">
        <w:rPr>
          <w:color w:val="000000"/>
          <w:spacing w:val="-4"/>
          <w:sz w:val="28"/>
          <w:szCs w:val="28"/>
        </w:rPr>
        <w:t>cпeктрами</w:t>
      </w:r>
      <w:proofErr w:type="spellEnd"/>
      <w:r w:rsidRPr="00A7658A">
        <w:rPr>
          <w:color w:val="000000"/>
          <w:spacing w:val="-4"/>
          <w:sz w:val="28"/>
          <w:szCs w:val="28"/>
        </w:rPr>
        <w:t xml:space="preserve"> звукового </w:t>
      </w:r>
      <w:proofErr w:type="spellStart"/>
      <w:r w:rsidRPr="00A7658A">
        <w:rPr>
          <w:color w:val="000000"/>
          <w:spacing w:val="-4"/>
          <w:sz w:val="28"/>
          <w:szCs w:val="28"/>
        </w:rPr>
        <w:t>дaвлeния</w:t>
      </w:r>
      <w:proofErr w:type="spellEnd"/>
      <w:r w:rsidRPr="00A7658A">
        <w:rPr>
          <w:color w:val="000000"/>
          <w:spacing w:val="-6"/>
          <w:sz w:val="28"/>
          <w:szCs w:val="28"/>
        </w:rPr>
        <w:t xml:space="preserve"> </w:t>
      </w:r>
      <w:r w:rsidR="00E7165B">
        <w:rPr>
          <w:color w:val="000000"/>
          <w:spacing w:val="-6"/>
          <w:sz w:val="28"/>
          <w:szCs w:val="28"/>
        </w:rPr>
        <w:br/>
      </w:r>
      <w:r w:rsidRPr="00A7658A">
        <w:rPr>
          <w:color w:val="000000"/>
          <w:spacing w:val="-6"/>
          <w:sz w:val="28"/>
          <w:szCs w:val="28"/>
        </w:rPr>
        <w:t xml:space="preserve">(в дБ) в октавных полосах со средними </w:t>
      </w:r>
      <w:r w:rsidRPr="00A7658A">
        <w:rPr>
          <w:color w:val="000000"/>
          <w:sz w:val="28"/>
          <w:szCs w:val="28"/>
        </w:rPr>
        <w:t>частотами от 31,5 до 8000</w:t>
      </w:r>
      <w:r w:rsidRPr="00A7658A">
        <w:rPr>
          <w:sz w:val="28"/>
          <w:szCs w:val="28"/>
        </w:rPr>
        <w:t> </w:t>
      </w:r>
      <w:r w:rsidRPr="00A7658A">
        <w:rPr>
          <w:color w:val="000000"/>
          <w:sz w:val="28"/>
          <w:szCs w:val="28"/>
        </w:rPr>
        <w:t xml:space="preserve">Гц, а также уровнями звукового давления, измеренными по шкале А в </w:t>
      </w:r>
      <w:proofErr w:type="spellStart"/>
      <w:r w:rsidRPr="00A7658A">
        <w:rPr>
          <w:color w:val="000000"/>
          <w:sz w:val="28"/>
          <w:szCs w:val="28"/>
        </w:rPr>
        <w:t>дБА</w:t>
      </w:r>
      <w:proofErr w:type="spellEnd"/>
      <w:r w:rsidRPr="00A7658A">
        <w:rPr>
          <w:color w:val="000000"/>
          <w:sz w:val="28"/>
          <w:szCs w:val="28"/>
        </w:rPr>
        <w:t xml:space="preserve">. В условиях крейсерского полета уровни звукового давления не должны превышать значений, соответствующих предельным спектрам (а при контрольных измерениях уровней, измеренных по шкале А), которые указаны в таблице 1. </w:t>
      </w:r>
    </w:p>
    <w:p w:rsidR="00B361D3" w:rsidRPr="00A7658A" w:rsidRDefault="00B361D3" w:rsidP="00A7658A">
      <w:pPr>
        <w:shd w:val="clear" w:color="auto" w:fill="FFFFFF"/>
        <w:spacing w:line="360" w:lineRule="auto"/>
        <w:ind w:firstLine="709"/>
        <w:jc w:val="right"/>
        <w:rPr>
          <w:color w:val="000000"/>
          <w:szCs w:val="28"/>
        </w:rPr>
      </w:pPr>
      <w:r w:rsidRPr="00A7658A">
        <w:rPr>
          <w:color w:val="000000"/>
          <w:szCs w:val="28"/>
        </w:rPr>
        <w:t xml:space="preserve">Таблица 1 </w:t>
      </w:r>
    </w:p>
    <w:tbl>
      <w:tblPr>
        <w:tblW w:w="5000" w:type="pct"/>
        <w:jc w:val="center"/>
        <w:tblCellMar>
          <w:left w:w="28" w:type="dxa"/>
          <w:right w:w="28" w:type="dxa"/>
        </w:tblCellMar>
        <w:tblLook w:val="0000" w:firstRow="0" w:lastRow="0" w:firstColumn="0" w:lastColumn="0" w:noHBand="0" w:noVBand="0"/>
      </w:tblPr>
      <w:tblGrid>
        <w:gridCol w:w="2855"/>
        <w:gridCol w:w="1619"/>
        <w:gridCol w:w="1635"/>
        <w:gridCol w:w="1716"/>
        <w:gridCol w:w="1301"/>
      </w:tblGrid>
      <w:tr w:rsidR="00B361D3" w:rsidRPr="00A7658A" w:rsidTr="00A7658A">
        <w:trPr>
          <w:tblHeader/>
          <w:jc w:val="center"/>
        </w:trPr>
        <w:tc>
          <w:tcPr>
            <w:tcW w:w="1564" w:type="pct"/>
            <w:vMerge w:val="restart"/>
            <w:tcBorders>
              <w:top w:val="single" w:sz="4" w:space="0" w:color="auto"/>
              <w:left w:val="single" w:sz="4" w:space="0" w:color="auto"/>
              <w:bottom w:val="single" w:sz="6" w:space="0" w:color="auto"/>
              <w:right w:val="single" w:sz="4" w:space="0" w:color="auto"/>
            </w:tcBorders>
            <w:vAlign w:val="center"/>
          </w:tcPr>
          <w:p w:rsidR="00B361D3" w:rsidRPr="00A7658A" w:rsidRDefault="00B361D3" w:rsidP="00673BB5">
            <w:pPr>
              <w:spacing w:line="276" w:lineRule="auto"/>
              <w:ind w:left="142" w:right="105"/>
              <w:jc w:val="center"/>
              <w:rPr>
                <w:szCs w:val="28"/>
              </w:rPr>
            </w:pPr>
            <w:bookmarkStart w:id="0" w:name="TO0000002"/>
            <w:r w:rsidRPr="00A7658A">
              <w:rPr>
                <w:szCs w:val="28"/>
              </w:rPr>
              <w:t>Место измерения шума</w:t>
            </w:r>
          </w:p>
        </w:tc>
        <w:tc>
          <w:tcPr>
            <w:tcW w:w="3436" w:type="pct"/>
            <w:gridSpan w:val="4"/>
            <w:tcBorders>
              <w:top w:val="single" w:sz="4"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Номер предельного спектра (</w:t>
            </w:r>
            <w:proofErr w:type="spellStart"/>
            <w:r w:rsidRPr="00A7658A">
              <w:rPr>
                <w:szCs w:val="28"/>
              </w:rPr>
              <w:t>дБА</w:t>
            </w:r>
            <w:proofErr w:type="spellEnd"/>
            <w:r w:rsidRPr="00A7658A">
              <w:rPr>
                <w:szCs w:val="28"/>
              </w:rPr>
              <w:t>)</w:t>
            </w:r>
          </w:p>
        </w:tc>
      </w:tr>
      <w:tr w:rsidR="00B361D3" w:rsidRPr="00A7658A" w:rsidTr="00A7658A">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tcPr>
          <w:p w:rsidR="00B361D3" w:rsidRPr="00A7658A" w:rsidRDefault="00B361D3" w:rsidP="00673BB5">
            <w:pPr>
              <w:spacing w:line="276" w:lineRule="auto"/>
              <w:ind w:left="142" w:right="105"/>
              <w:rPr>
                <w:szCs w:val="28"/>
              </w:rPr>
            </w:pPr>
          </w:p>
        </w:tc>
        <w:tc>
          <w:tcPr>
            <w:tcW w:w="2723" w:type="pct"/>
            <w:gridSpan w:val="3"/>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самолетов</w:t>
            </w:r>
          </w:p>
        </w:tc>
        <w:tc>
          <w:tcPr>
            <w:tcW w:w="713" w:type="pct"/>
            <w:vMerge w:val="restar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вертолетов</w:t>
            </w:r>
          </w:p>
        </w:tc>
      </w:tr>
      <w:tr w:rsidR="00B361D3" w:rsidRPr="00A7658A" w:rsidTr="00A7658A">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tcPr>
          <w:p w:rsidR="00B361D3" w:rsidRPr="00A7658A" w:rsidRDefault="00B361D3" w:rsidP="00673BB5">
            <w:pPr>
              <w:spacing w:line="276" w:lineRule="auto"/>
              <w:ind w:left="142" w:right="105"/>
              <w:rPr>
                <w:szCs w:val="28"/>
              </w:rPr>
            </w:pPr>
          </w:p>
        </w:tc>
        <w:tc>
          <w:tcPr>
            <w:tcW w:w="887" w:type="pct"/>
            <w:tcBorders>
              <w:top w:val="single" w:sz="6" w:space="0" w:color="auto"/>
              <w:left w:val="single" w:sz="4" w:space="0" w:color="auto"/>
              <w:bottom w:val="single" w:sz="4"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дальних магистральных</w:t>
            </w:r>
          </w:p>
        </w:tc>
        <w:tc>
          <w:tcPr>
            <w:tcW w:w="896" w:type="pct"/>
            <w:tcBorders>
              <w:top w:val="single" w:sz="6" w:space="0" w:color="auto"/>
              <w:left w:val="single" w:sz="4" w:space="0" w:color="auto"/>
              <w:bottom w:val="single" w:sz="4"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средних и ближних магистральных и сверхзвуковых</w:t>
            </w:r>
          </w:p>
        </w:tc>
        <w:tc>
          <w:tcPr>
            <w:tcW w:w="940"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местных воздушных линий</w:t>
            </w:r>
          </w:p>
        </w:tc>
        <w:tc>
          <w:tcPr>
            <w:tcW w:w="713" w:type="pct"/>
            <w:vMerge/>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rPr>
                <w:szCs w:val="28"/>
              </w:rPr>
            </w:pPr>
          </w:p>
        </w:tc>
      </w:tr>
      <w:tr w:rsidR="00B361D3" w:rsidRPr="00A7658A" w:rsidTr="00A7658A">
        <w:trPr>
          <w:jc w:val="center"/>
        </w:trPr>
        <w:tc>
          <w:tcPr>
            <w:tcW w:w="1564" w:type="pct"/>
            <w:tcBorders>
              <w:top w:val="single" w:sz="6" w:space="0" w:color="auto"/>
              <w:left w:val="single" w:sz="4" w:space="0" w:color="auto"/>
              <w:bottom w:val="nil"/>
              <w:right w:val="single" w:sz="4" w:space="0" w:color="auto"/>
            </w:tcBorders>
          </w:tcPr>
          <w:p w:rsidR="00B361D3" w:rsidRPr="00A7658A" w:rsidRDefault="00B361D3" w:rsidP="00673BB5">
            <w:pPr>
              <w:spacing w:line="276" w:lineRule="auto"/>
              <w:ind w:left="142" w:right="105"/>
              <w:jc w:val="both"/>
              <w:rPr>
                <w:szCs w:val="28"/>
              </w:rPr>
            </w:pPr>
            <w:r w:rsidRPr="00A7658A">
              <w:rPr>
                <w:szCs w:val="28"/>
              </w:rPr>
              <w:t>Салон класса:</w:t>
            </w:r>
          </w:p>
        </w:tc>
        <w:tc>
          <w:tcPr>
            <w:tcW w:w="887" w:type="pct"/>
            <w:tcBorders>
              <w:top w:val="single" w:sz="4" w:space="0" w:color="auto"/>
              <w:left w:val="single" w:sz="4" w:space="0" w:color="auto"/>
              <w:bottom w:val="nil"/>
              <w:right w:val="single" w:sz="4" w:space="0" w:color="auto"/>
            </w:tcBorders>
          </w:tcPr>
          <w:p w:rsidR="00B361D3" w:rsidRPr="00A7658A" w:rsidRDefault="00B361D3" w:rsidP="00A7658A">
            <w:pPr>
              <w:spacing w:line="276" w:lineRule="auto"/>
              <w:jc w:val="center"/>
              <w:rPr>
                <w:szCs w:val="28"/>
              </w:rPr>
            </w:pPr>
          </w:p>
        </w:tc>
        <w:tc>
          <w:tcPr>
            <w:tcW w:w="896" w:type="pct"/>
            <w:tcBorders>
              <w:top w:val="single" w:sz="4" w:space="0" w:color="auto"/>
              <w:left w:val="single" w:sz="4" w:space="0" w:color="auto"/>
              <w:bottom w:val="nil"/>
              <w:right w:val="single" w:sz="4" w:space="0" w:color="auto"/>
            </w:tcBorders>
          </w:tcPr>
          <w:p w:rsidR="00B361D3" w:rsidRPr="00A7658A" w:rsidRDefault="00B361D3" w:rsidP="00A7658A">
            <w:pPr>
              <w:spacing w:line="276" w:lineRule="auto"/>
              <w:jc w:val="center"/>
              <w:rPr>
                <w:szCs w:val="28"/>
              </w:rPr>
            </w:pPr>
          </w:p>
        </w:tc>
        <w:tc>
          <w:tcPr>
            <w:tcW w:w="940" w:type="pct"/>
            <w:vMerge w:val="restar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 xml:space="preserve">ПС-80 (85 </w:t>
            </w:r>
            <w:proofErr w:type="spellStart"/>
            <w:r w:rsidRPr="00A7658A">
              <w:rPr>
                <w:szCs w:val="28"/>
              </w:rPr>
              <w:t>дБА</w:t>
            </w:r>
            <w:proofErr w:type="spellEnd"/>
            <w:r w:rsidRPr="00A7658A">
              <w:rPr>
                <w:szCs w:val="28"/>
              </w:rPr>
              <w:t>)</w:t>
            </w:r>
          </w:p>
        </w:tc>
        <w:tc>
          <w:tcPr>
            <w:tcW w:w="713" w:type="pct"/>
            <w:vMerge w:val="restart"/>
            <w:tcBorders>
              <w:top w:val="single" w:sz="6" w:space="0" w:color="auto"/>
              <w:left w:val="single" w:sz="4" w:space="0" w:color="auto"/>
              <w:right w:val="single" w:sz="4" w:space="0" w:color="auto"/>
            </w:tcBorders>
          </w:tcPr>
          <w:p w:rsidR="00B361D3" w:rsidRPr="00A7658A" w:rsidRDefault="00B361D3" w:rsidP="00A7658A">
            <w:pPr>
              <w:spacing w:line="276" w:lineRule="auto"/>
              <w:jc w:val="center"/>
              <w:rPr>
                <w:szCs w:val="28"/>
              </w:rPr>
            </w:pPr>
          </w:p>
          <w:p w:rsidR="00B361D3" w:rsidRPr="00A7658A" w:rsidRDefault="00B361D3" w:rsidP="00A7658A">
            <w:pPr>
              <w:spacing w:line="276" w:lineRule="auto"/>
              <w:jc w:val="center"/>
              <w:rPr>
                <w:szCs w:val="28"/>
              </w:rPr>
            </w:pPr>
          </w:p>
          <w:p w:rsidR="00B361D3" w:rsidRPr="00A7658A" w:rsidRDefault="00B361D3" w:rsidP="00A7658A">
            <w:pPr>
              <w:spacing w:line="276" w:lineRule="auto"/>
              <w:jc w:val="center"/>
              <w:rPr>
                <w:szCs w:val="28"/>
              </w:rPr>
            </w:pPr>
          </w:p>
          <w:p w:rsidR="00A7658A" w:rsidRDefault="00B361D3" w:rsidP="00A7658A">
            <w:pPr>
              <w:spacing w:line="276" w:lineRule="auto"/>
              <w:jc w:val="center"/>
              <w:rPr>
                <w:szCs w:val="28"/>
              </w:rPr>
            </w:pPr>
            <w:r w:rsidRPr="00A7658A">
              <w:rPr>
                <w:szCs w:val="28"/>
              </w:rPr>
              <w:t xml:space="preserve">ПС-85 </w:t>
            </w:r>
          </w:p>
          <w:p w:rsidR="00B361D3" w:rsidRPr="00A7658A" w:rsidRDefault="00B361D3" w:rsidP="00A7658A">
            <w:pPr>
              <w:spacing w:line="276" w:lineRule="auto"/>
              <w:jc w:val="center"/>
              <w:rPr>
                <w:szCs w:val="28"/>
              </w:rPr>
            </w:pPr>
            <w:r w:rsidRPr="00A7658A">
              <w:rPr>
                <w:szCs w:val="28"/>
              </w:rPr>
              <w:t xml:space="preserve">(90 </w:t>
            </w:r>
            <w:proofErr w:type="spellStart"/>
            <w:r w:rsidRPr="00A7658A">
              <w:rPr>
                <w:szCs w:val="28"/>
              </w:rPr>
              <w:t>дБА</w:t>
            </w:r>
            <w:proofErr w:type="spellEnd"/>
            <w:r w:rsidRPr="00A7658A">
              <w:rPr>
                <w:szCs w:val="28"/>
              </w:rPr>
              <w:t>)</w:t>
            </w:r>
          </w:p>
        </w:tc>
      </w:tr>
      <w:tr w:rsidR="00B361D3" w:rsidRPr="00A7658A" w:rsidTr="00A7658A">
        <w:trPr>
          <w:jc w:val="center"/>
        </w:trPr>
        <w:tc>
          <w:tcPr>
            <w:tcW w:w="1564" w:type="pct"/>
            <w:tcBorders>
              <w:top w:val="nil"/>
              <w:left w:val="single" w:sz="4" w:space="0" w:color="auto"/>
              <w:bottom w:val="nil"/>
              <w:right w:val="single" w:sz="4" w:space="0" w:color="auto"/>
            </w:tcBorders>
          </w:tcPr>
          <w:p w:rsidR="00B361D3" w:rsidRPr="00A7658A" w:rsidRDefault="00B361D3" w:rsidP="00673BB5">
            <w:pPr>
              <w:spacing w:line="276" w:lineRule="auto"/>
              <w:ind w:left="142" w:right="105" w:firstLine="284"/>
              <w:jc w:val="both"/>
              <w:rPr>
                <w:szCs w:val="28"/>
              </w:rPr>
            </w:pPr>
            <w:r w:rsidRPr="00A7658A">
              <w:rPr>
                <w:szCs w:val="28"/>
              </w:rPr>
              <w:t>Первого</w:t>
            </w:r>
          </w:p>
        </w:tc>
        <w:tc>
          <w:tcPr>
            <w:tcW w:w="887" w:type="pct"/>
            <w:tcBorders>
              <w:top w:val="nil"/>
              <w:left w:val="single" w:sz="4" w:space="0" w:color="auto"/>
              <w:bottom w:val="single" w:sz="6" w:space="0" w:color="auto"/>
              <w:right w:val="single" w:sz="4" w:space="0" w:color="auto"/>
            </w:tcBorders>
          </w:tcPr>
          <w:p w:rsidR="00B361D3" w:rsidRPr="00A7658A" w:rsidRDefault="00B361D3" w:rsidP="00A7658A">
            <w:pPr>
              <w:spacing w:line="276" w:lineRule="auto"/>
              <w:jc w:val="center"/>
              <w:rPr>
                <w:spacing w:val="-4"/>
                <w:szCs w:val="28"/>
              </w:rPr>
            </w:pPr>
            <w:r w:rsidRPr="00A7658A">
              <w:rPr>
                <w:spacing w:val="-4"/>
                <w:szCs w:val="28"/>
              </w:rPr>
              <w:t xml:space="preserve">ПС-70 (75 </w:t>
            </w:r>
            <w:proofErr w:type="spellStart"/>
            <w:r w:rsidRPr="00A7658A">
              <w:rPr>
                <w:spacing w:val="-4"/>
                <w:szCs w:val="28"/>
              </w:rPr>
              <w:t>дБА</w:t>
            </w:r>
            <w:proofErr w:type="spellEnd"/>
            <w:r w:rsidRPr="00A7658A">
              <w:rPr>
                <w:spacing w:val="-4"/>
                <w:szCs w:val="28"/>
              </w:rPr>
              <w:t>)</w:t>
            </w:r>
          </w:p>
        </w:tc>
        <w:tc>
          <w:tcPr>
            <w:tcW w:w="896" w:type="pct"/>
            <w:tcBorders>
              <w:top w:val="nil"/>
              <w:left w:val="single" w:sz="4" w:space="0" w:color="auto"/>
              <w:bottom w:val="single" w:sz="6" w:space="0" w:color="auto"/>
              <w:right w:val="single" w:sz="4" w:space="0" w:color="auto"/>
            </w:tcBorders>
          </w:tcPr>
          <w:p w:rsidR="00B361D3" w:rsidRPr="00A7658A" w:rsidRDefault="00B361D3" w:rsidP="00A7658A">
            <w:pPr>
              <w:spacing w:line="276" w:lineRule="auto"/>
              <w:jc w:val="center"/>
              <w:rPr>
                <w:spacing w:val="-4"/>
                <w:szCs w:val="28"/>
              </w:rPr>
            </w:pPr>
            <w:r w:rsidRPr="00A7658A">
              <w:rPr>
                <w:spacing w:val="-4"/>
                <w:szCs w:val="28"/>
              </w:rPr>
              <w:t xml:space="preserve">ПС-75 (80 </w:t>
            </w:r>
            <w:proofErr w:type="spellStart"/>
            <w:r w:rsidRPr="00A7658A">
              <w:rPr>
                <w:spacing w:val="-4"/>
                <w:szCs w:val="28"/>
              </w:rPr>
              <w:t>дБА</w:t>
            </w:r>
            <w:proofErr w:type="spellEnd"/>
            <w:r w:rsidRPr="00A7658A">
              <w:rPr>
                <w:spacing w:val="-4"/>
                <w:szCs w:val="28"/>
              </w:rPr>
              <w:t>)</w:t>
            </w:r>
          </w:p>
        </w:tc>
        <w:tc>
          <w:tcPr>
            <w:tcW w:w="940" w:type="pct"/>
            <w:vMerge/>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rPr>
                <w:szCs w:val="28"/>
              </w:rPr>
            </w:pPr>
          </w:p>
        </w:tc>
        <w:tc>
          <w:tcPr>
            <w:tcW w:w="713" w:type="pct"/>
            <w:vMerge/>
            <w:tcBorders>
              <w:left w:val="single" w:sz="4" w:space="0" w:color="auto"/>
              <w:right w:val="single" w:sz="4" w:space="0" w:color="auto"/>
            </w:tcBorders>
          </w:tcPr>
          <w:p w:rsidR="00B361D3" w:rsidRPr="00A7658A" w:rsidRDefault="00B361D3" w:rsidP="00A7658A">
            <w:pPr>
              <w:spacing w:line="276" w:lineRule="auto"/>
              <w:jc w:val="center"/>
              <w:rPr>
                <w:szCs w:val="28"/>
              </w:rPr>
            </w:pPr>
          </w:p>
        </w:tc>
      </w:tr>
      <w:tr w:rsidR="00B361D3" w:rsidRPr="00A7658A" w:rsidTr="00A7658A">
        <w:trPr>
          <w:jc w:val="center"/>
        </w:trPr>
        <w:tc>
          <w:tcPr>
            <w:tcW w:w="1564" w:type="pct"/>
            <w:tcBorders>
              <w:top w:val="nil"/>
              <w:left w:val="single" w:sz="4" w:space="0" w:color="auto"/>
              <w:bottom w:val="nil"/>
              <w:right w:val="single" w:sz="4" w:space="0" w:color="auto"/>
            </w:tcBorders>
          </w:tcPr>
          <w:p w:rsidR="00B361D3" w:rsidRPr="00A7658A" w:rsidRDefault="00B361D3" w:rsidP="00673BB5">
            <w:pPr>
              <w:spacing w:line="276" w:lineRule="auto"/>
              <w:ind w:left="142" w:right="105" w:firstLine="284"/>
              <w:jc w:val="both"/>
              <w:rPr>
                <w:szCs w:val="28"/>
              </w:rPr>
            </w:pPr>
            <w:r w:rsidRPr="00A7658A">
              <w:rPr>
                <w:szCs w:val="28"/>
              </w:rPr>
              <w:t>Туристского</w:t>
            </w:r>
          </w:p>
        </w:tc>
        <w:tc>
          <w:tcPr>
            <w:tcW w:w="887"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pacing w:val="-4"/>
                <w:szCs w:val="28"/>
              </w:rPr>
            </w:pPr>
            <w:r w:rsidRPr="00A7658A">
              <w:rPr>
                <w:spacing w:val="-4"/>
                <w:szCs w:val="28"/>
              </w:rPr>
              <w:t xml:space="preserve">ПС-75 (80 </w:t>
            </w:r>
            <w:proofErr w:type="spellStart"/>
            <w:r w:rsidRPr="00A7658A">
              <w:rPr>
                <w:spacing w:val="-4"/>
                <w:szCs w:val="28"/>
              </w:rPr>
              <w:t>дБА</w:t>
            </w:r>
            <w:proofErr w:type="spellEnd"/>
            <w:r w:rsidRPr="00A7658A">
              <w:rPr>
                <w:spacing w:val="-4"/>
                <w:szCs w:val="28"/>
              </w:rPr>
              <w:t>)</w:t>
            </w:r>
          </w:p>
        </w:tc>
        <w:tc>
          <w:tcPr>
            <w:tcW w:w="896"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pacing w:val="-4"/>
                <w:szCs w:val="28"/>
              </w:rPr>
            </w:pPr>
            <w:r w:rsidRPr="00A7658A">
              <w:rPr>
                <w:spacing w:val="-4"/>
                <w:szCs w:val="28"/>
              </w:rPr>
              <w:t xml:space="preserve">ПС-80 (85 </w:t>
            </w:r>
            <w:proofErr w:type="spellStart"/>
            <w:r w:rsidRPr="00A7658A">
              <w:rPr>
                <w:spacing w:val="-4"/>
                <w:szCs w:val="28"/>
              </w:rPr>
              <w:t>дБА</w:t>
            </w:r>
            <w:proofErr w:type="spellEnd"/>
            <w:r w:rsidRPr="00A7658A">
              <w:rPr>
                <w:spacing w:val="-4"/>
                <w:szCs w:val="28"/>
              </w:rPr>
              <w:t>)</w:t>
            </w:r>
          </w:p>
        </w:tc>
        <w:tc>
          <w:tcPr>
            <w:tcW w:w="940" w:type="pct"/>
            <w:vMerge/>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rPr>
                <w:szCs w:val="28"/>
              </w:rPr>
            </w:pPr>
          </w:p>
        </w:tc>
        <w:tc>
          <w:tcPr>
            <w:tcW w:w="713" w:type="pct"/>
            <w:vMerge/>
            <w:tcBorders>
              <w:left w:val="single" w:sz="4" w:space="0" w:color="auto"/>
              <w:right w:val="single" w:sz="4" w:space="0" w:color="auto"/>
            </w:tcBorders>
          </w:tcPr>
          <w:p w:rsidR="00B361D3" w:rsidRPr="00A7658A" w:rsidRDefault="00B361D3" w:rsidP="00A7658A">
            <w:pPr>
              <w:spacing w:line="276" w:lineRule="auto"/>
              <w:jc w:val="center"/>
              <w:rPr>
                <w:szCs w:val="28"/>
              </w:rPr>
            </w:pPr>
          </w:p>
        </w:tc>
      </w:tr>
      <w:tr w:rsidR="00B361D3" w:rsidRPr="00A7658A" w:rsidTr="00A7658A">
        <w:trPr>
          <w:jc w:val="center"/>
        </w:trPr>
        <w:tc>
          <w:tcPr>
            <w:tcW w:w="1564" w:type="pct"/>
            <w:tcBorders>
              <w:top w:val="nil"/>
              <w:left w:val="single" w:sz="4" w:space="0" w:color="auto"/>
              <w:bottom w:val="single" w:sz="6" w:space="0" w:color="auto"/>
              <w:right w:val="single" w:sz="4" w:space="0" w:color="auto"/>
            </w:tcBorders>
          </w:tcPr>
          <w:p w:rsidR="00B361D3" w:rsidRPr="00A7658A" w:rsidRDefault="00B361D3" w:rsidP="00673BB5">
            <w:pPr>
              <w:spacing w:line="276" w:lineRule="auto"/>
              <w:ind w:left="142" w:right="105" w:firstLine="284"/>
              <w:jc w:val="both"/>
              <w:rPr>
                <w:szCs w:val="28"/>
              </w:rPr>
            </w:pPr>
            <w:r w:rsidRPr="00A7658A">
              <w:rPr>
                <w:szCs w:val="28"/>
              </w:rPr>
              <w:t>Экономического</w:t>
            </w:r>
          </w:p>
        </w:tc>
        <w:tc>
          <w:tcPr>
            <w:tcW w:w="887"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pacing w:val="-4"/>
                <w:szCs w:val="28"/>
              </w:rPr>
            </w:pPr>
            <w:r w:rsidRPr="00A7658A">
              <w:rPr>
                <w:spacing w:val="-4"/>
                <w:szCs w:val="28"/>
              </w:rPr>
              <w:t xml:space="preserve">ПС-80 (85 </w:t>
            </w:r>
            <w:proofErr w:type="spellStart"/>
            <w:r w:rsidRPr="00A7658A">
              <w:rPr>
                <w:spacing w:val="-4"/>
                <w:szCs w:val="28"/>
              </w:rPr>
              <w:t>дБА</w:t>
            </w:r>
            <w:proofErr w:type="spellEnd"/>
            <w:r w:rsidRPr="00A7658A">
              <w:rPr>
                <w:spacing w:val="-4"/>
                <w:szCs w:val="28"/>
              </w:rPr>
              <w:t>)</w:t>
            </w:r>
          </w:p>
        </w:tc>
        <w:tc>
          <w:tcPr>
            <w:tcW w:w="896"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pacing w:val="-4"/>
                <w:szCs w:val="28"/>
              </w:rPr>
            </w:pPr>
            <w:r w:rsidRPr="00A7658A">
              <w:rPr>
                <w:spacing w:val="-4"/>
                <w:szCs w:val="28"/>
              </w:rPr>
              <w:t xml:space="preserve">ПС-80 (85 </w:t>
            </w:r>
            <w:proofErr w:type="spellStart"/>
            <w:r w:rsidRPr="00A7658A">
              <w:rPr>
                <w:spacing w:val="-4"/>
                <w:szCs w:val="28"/>
              </w:rPr>
              <w:t>дБА</w:t>
            </w:r>
            <w:proofErr w:type="spellEnd"/>
            <w:r w:rsidRPr="00A7658A">
              <w:rPr>
                <w:spacing w:val="-4"/>
                <w:szCs w:val="28"/>
              </w:rPr>
              <w:t>)</w:t>
            </w:r>
          </w:p>
        </w:tc>
        <w:tc>
          <w:tcPr>
            <w:tcW w:w="940" w:type="pct"/>
            <w:vMerge/>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rPr>
                <w:szCs w:val="28"/>
              </w:rPr>
            </w:pPr>
          </w:p>
        </w:tc>
        <w:tc>
          <w:tcPr>
            <w:tcW w:w="713" w:type="pct"/>
            <w:vMerge/>
            <w:tcBorders>
              <w:left w:val="single" w:sz="4" w:space="0" w:color="auto"/>
              <w:right w:val="single" w:sz="4" w:space="0" w:color="auto"/>
            </w:tcBorders>
            <w:vAlign w:val="center"/>
          </w:tcPr>
          <w:p w:rsidR="00B361D3" w:rsidRPr="00A7658A" w:rsidRDefault="00B361D3" w:rsidP="00A7658A">
            <w:pPr>
              <w:spacing w:line="276" w:lineRule="auto"/>
              <w:rPr>
                <w:szCs w:val="28"/>
              </w:rPr>
            </w:pPr>
          </w:p>
        </w:tc>
      </w:tr>
      <w:tr w:rsidR="00B361D3" w:rsidRPr="00A7658A" w:rsidTr="00A7658A">
        <w:trPr>
          <w:jc w:val="center"/>
        </w:trPr>
        <w:tc>
          <w:tcPr>
            <w:tcW w:w="1564" w:type="pct"/>
            <w:tcBorders>
              <w:top w:val="single" w:sz="6" w:space="0" w:color="auto"/>
              <w:left w:val="single" w:sz="4" w:space="0" w:color="auto"/>
              <w:bottom w:val="single" w:sz="6" w:space="0" w:color="auto"/>
              <w:right w:val="single" w:sz="4" w:space="0" w:color="auto"/>
            </w:tcBorders>
          </w:tcPr>
          <w:p w:rsidR="00B361D3" w:rsidRPr="00A7658A" w:rsidRDefault="00B361D3" w:rsidP="00673BB5">
            <w:pPr>
              <w:spacing w:line="276" w:lineRule="auto"/>
              <w:ind w:left="142" w:right="105"/>
              <w:jc w:val="both"/>
              <w:rPr>
                <w:szCs w:val="28"/>
              </w:rPr>
            </w:pPr>
            <w:r w:rsidRPr="00A7658A">
              <w:rPr>
                <w:szCs w:val="28"/>
              </w:rPr>
              <w:t>Кабина экипажа</w:t>
            </w:r>
          </w:p>
        </w:tc>
        <w:tc>
          <w:tcPr>
            <w:tcW w:w="2723" w:type="pct"/>
            <w:gridSpan w:val="3"/>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 xml:space="preserve">ПС-75 (80 </w:t>
            </w:r>
            <w:proofErr w:type="spellStart"/>
            <w:r w:rsidRPr="00A7658A">
              <w:rPr>
                <w:szCs w:val="28"/>
              </w:rPr>
              <w:t>дБА</w:t>
            </w:r>
            <w:proofErr w:type="spellEnd"/>
            <w:r w:rsidRPr="00A7658A">
              <w:rPr>
                <w:szCs w:val="28"/>
              </w:rPr>
              <w:t>)</w:t>
            </w:r>
          </w:p>
        </w:tc>
        <w:tc>
          <w:tcPr>
            <w:tcW w:w="713" w:type="pct"/>
            <w:vMerge/>
            <w:tcBorders>
              <w:left w:val="single" w:sz="4" w:space="0" w:color="auto"/>
              <w:right w:val="single" w:sz="4" w:space="0" w:color="auto"/>
            </w:tcBorders>
          </w:tcPr>
          <w:p w:rsidR="00B361D3" w:rsidRPr="00A7658A" w:rsidRDefault="00B361D3" w:rsidP="00A7658A">
            <w:pPr>
              <w:spacing w:line="276" w:lineRule="auto"/>
              <w:jc w:val="center"/>
              <w:rPr>
                <w:szCs w:val="28"/>
              </w:rPr>
            </w:pPr>
          </w:p>
        </w:tc>
      </w:tr>
      <w:tr w:rsidR="00B361D3" w:rsidRPr="00A7658A" w:rsidTr="00A7658A">
        <w:trPr>
          <w:jc w:val="center"/>
        </w:trPr>
        <w:tc>
          <w:tcPr>
            <w:tcW w:w="1564" w:type="pct"/>
            <w:tcBorders>
              <w:top w:val="single" w:sz="6" w:space="0" w:color="auto"/>
              <w:left w:val="single" w:sz="4" w:space="0" w:color="auto"/>
              <w:bottom w:val="single" w:sz="4" w:space="0" w:color="auto"/>
              <w:right w:val="single" w:sz="4" w:space="0" w:color="auto"/>
            </w:tcBorders>
          </w:tcPr>
          <w:p w:rsidR="00B361D3" w:rsidRPr="00A7658A" w:rsidRDefault="00B361D3" w:rsidP="00673BB5">
            <w:pPr>
              <w:spacing w:line="276" w:lineRule="auto"/>
              <w:ind w:left="142" w:right="105"/>
              <w:rPr>
                <w:szCs w:val="28"/>
              </w:rPr>
            </w:pPr>
            <w:r w:rsidRPr="00A7658A">
              <w:rPr>
                <w:szCs w:val="28"/>
              </w:rPr>
              <w:t>Рабочие места бортпроводников</w:t>
            </w:r>
          </w:p>
        </w:tc>
        <w:tc>
          <w:tcPr>
            <w:tcW w:w="2723" w:type="pct"/>
            <w:gridSpan w:val="3"/>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 xml:space="preserve">ПС-80 (85 </w:t>
            </w:r>
            <w:proofErr w:type="spellStart"/>
            <w:r w:rsidRPr="00A7658A">
              <w:rPr>
                <w:szCs w:val="28"/>
              </w:rPr>
              <w:t>дБА</w:t>
            </w:r>
            <w:proofErr w:type="spellEnd"/>
            <w:r w:rsidRPr="00A7658A">
              <w:rPr>
                <w:szCs w:val="28"/>
              </w:rPr>
              <w:t>)</w:t>
            </w:r>
          </w:p>
        </w:tc>
        <w:tc>
          <w:tcPr>
            <w:tcW w:w="713" w:type="pct"/>
            <w:vMerge/>
            <w:tcBorders>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p>
        </w:tc>
      </w:tr>
      <w:bookmarkEnd w:id="0"/>
    </w:tbl>
    <w:p w:rsidR="00A7658A" w:rsidRDefault="00A7658A" w:rsidP="00A7658A">
      <w:pPr>
        <w:shd w:val="clear" w:color="auto" w:fill="FFFFFF"/>
        <w:spacing w:line="360" w:lineRule="auto"/>
        <w:ind w:firstLine="709"/>
        <w:jc w:val="both"/>
        <w:rPr>
          <w:color w:val="000000"/>
          <w:sz w:val="28"/>
          <w:szCs w:val="28"/>
        </w:rPr>
      </w:pPr>
    </w:p>
    <w:p w:rsidR="00B361D3" w:rsidRPr="00A7658A" w:rsidRDefault="00B361D3" w:rsidP="00A7658A">
      <w:pPr>
        <w:shd w:val="clear" w:color="auto" w:fill="FFFFFF"/>
        <w:spacing w:line="360" w:lineRule="auto"/>
        <w:ind w:firstLine="709"/>
        <w:jc w:val="right"/>
        <w:rPr>
          <w:color w:val="000000"/>
          <w:szCs w:val="28"/>
        </w:rPr>
      </w:pPr>
      <w:r w:rsidRPr="00A7658A">
        <w:rPr>
          <w:color w:val="000000"/>
          <w:szCs w:val="28"/>
        </w:rPr>
        <w:t xml:space="preserve">Таблица </w:t>
      </w:r>
      <w:r w:rsidR="001A5125" w:rsidRPr="00A7658A">
        <w:rPr>
          <w:color w:val="000000"/>
          <w:szCs w:val="28"/>
        </w:rPr>
        <w:t>2</w:t>
      </w:r>
      <w:r w:rsidRPr="00A7658A">
        <w:rPr>
          <w:color w:val="000000"/>
          <w:szCs w:val="28"/>
        </w:rPr>
        <w:t xml:space="preserve"> </w:t>
      </w:r>
    </w:p>
    <w:tbl>
      <w:tblPr>
        <w:tblW w:w="5000" w:type="pct"/>
        <w:jc w:val="center"/>
        <w:tblCellMar>
          <w:left w:w="28" w:type="dxa"/>
          <w:right w:w="28" w:type="dxa"/>
        </w:tblCellMar>
        <w:tblLook w:val="0000" w:firstRow="0" w:lastRow="0" w:firstColumn="0" w:lastColumn="0" w:noHBand="0" w:noVBand="0"/>
      </w:tblPr>
      <w:tblGrid>
        <w:gridCol w:w="2335"/>
        <w:gridCol w:w="753"/>
        <w:gridCol w:w="754"/>
        <w:gridCol w:w="756"/>
        <w:gridCol w:w="754"/>
        <w:gridCol w:w="756"/>
        <w:gridCol w:w="754"/>
        <w:gridCol w:w="756"/>
        <w:gridCol w:w="754"/>
        <w:gridCol w:w="754"/>
      </w:tblGrid>
      <w:tr w:rsidR="00B361D3" w:rsidRPr="00A7658A" w:rsidTr="00A7658A">
        <w:trPr>
          <w:tblHeader/>
          <w:jc w:val="center"/>
        </w:trPr>
        <w:tc>
          <w:tcPr>
            <w:tcW w:w="1280" w:type="pct"/>
            <w:vMerge w:val="restart"/>
            <w:tcBorders>
              <w:top w:val="single" w:sz="4"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bookmarkStart w:id="1" w:name="TO0000003"/>
            <w:r w:rsidRPr="00A7658A">
              <w:rPr>
                <w:szCs w:val="28"/>
              </w:rPr>
              <w:t>Номер предельного спектра</w:t>
            </w:r>
          </w:p>
        </w:tc>
        <w:tc>
          <w:tcPr>
            <w:tcW w:w="3720" w:type="pct"/>
            <w:gridSpan w:val="9"/>
            <w:tcBorders>
              <w:top w:val="single" w:sz="4"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 xml:space="preserve">Среднегеометрические частоты октавных полос, </w:t>
            </w:r>
            <w:proofErr w:type="gramStart"/>
            <w:r w:rsidRPr="00A7658A">
              <w:rPr>
                <w:szCs w:val="28"/>
              </w:rPr>
              <w:t>Гц</w:t>
            </w:r>
            <w:proofErr w:type="gramEnd"/>
          </w:p>
        </w:tc>
      </w:tr>
      <w:tr w:rsidR="00B361D3" w:rsidRPr="00A7658A" w:rsidTr="00A7658A">
        <w:trPr>
          <w:tblHeader/>
          <w:jc w:val="center"/>
        </w:trPr>
        <w:tc>
          <w:tcPr>
            <w:tcW w:w="1280" w:type="pct"/>
            <w:vMerge/>
            <w:tcBorders>
              <w:top w:val="single" w:sz="4"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rPr>
                <w:szCs w:val="28"/>
              </w:rPr>
            </w:pPr>
          </w:p>
        </w:tc>
        <w:tc>
          <w:tcPr>
            <w:tcW w:w="413"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31,6</w:t>
            </w:r>
          </w:p>
        </w:tc>
        <w:tc>
          <w:tcPr>
            <w:tcW w:w="413"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63</w:t>
            </w:r>
          </w:p>
        </w:tc>
        <w:tc>
          <w:tcPr>
            <w:tcW w:w="414"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125</w:t>
            </w:r>
          </w:p>
        </w:tc>
        <w:tc>
          <w:tcPr>
            <w:tcW w:w="413"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250</w:t>
            </w:r>
          </w:p>
        </w:tc>
        <w:tc>
          <w:tcPr>
            <w:tcW w:w="414"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500</w:t>
            </w:r>
          </w:p>
        </w:tc>
        <w:tc>
          <w:tcPr>
            <w:tcW w:w="413"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1000</w:t>
            </w:r>
          </w:p>
        </w:tc>
        <w:tc>
          <w:tcPr>
            <w:tcW w:w="414"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2000</w:t>
            </w:r>
          </w:p>
        </w:tc>
        <w:tc>
          <w:tcPr>
            <w:tcW w:w="413"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4000</w:t>
            </w:r>
          </w:p>
        </w:tc>
        <w:tc>
          <w:tcPr>
            <w:tcW w:w="412" w:type="pct"/>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8000</w:t>
            </w:r>
          </w:p>
        </w:tc>
      </w:tr>
      <w:tr w:rsidR="00B361D3" w:rsidRPr="00A7658A" w:rsidTr="00A7658A">
        <w:trPr>
          <w:tblHeader/>
          <w:jc w:val="center"/>
        </w:trPr>
        <w:tc>
          <w:tcPr>
            <w:tcW w:w="1280" w:type="pct"/>
            <w:vMerge/>
            <w:tcBorders>
              <w:top w:val="single" w:sz="4"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rPr>
                <w:szCs w:val="28"/>
              </w:rPr>
            </w:pPr>
          </w:p>
        </w:tc>
        <w:tc>
          <w:tcPr>
            <w:tcW w:w="3720" w:type="pct"/>
            <w:gridSpan w:val="9"/>
            <w:tcBorders>
              <w:top w:val="single" w:sz="6" w:space="0" w:color="auto"/>
              <w:left w:val="single" w:sz="4" w:space="0" w:color="auto"/>
              <w:bottom w:val="single" w:sz="6" w:space="0" w:color="auto"/>
              <w:right w:val="single" w:sz="4" w:space="0" w:color="auto"/>
            </w:tcBorders>
            <w:vAlign w:val="center"/>
          </w:tcPr>
          <w:p w:rsidR="00B361D3" w:rsidRPr="00A7658A" w:rsidRDefault="00B361D3" w:rsidP="00A7658A">
            <w:pPr>
              <w:spacing w:line="276" w:lineRule="auto"/>
              <w:jc w:val="center"/>
              <w:rPr>
                <w:szCs w:val="28"/>
              </w:rPr>
            </w:pPr>
            <w:r w:rsidRPr="00A7658A">
              <w:rPr>
                <w:szCs w:val="28"/>
              </w:rPr>
              <w:t>Уровни звукового давления, дБ</w:t>
            </w:r>
          </w:p>
        </w:tc>
      </w:tr>
      <w:tr w:rsidR="00B361D3" w:rsidRPr="00A7658A" w:rsidTr="00A7658A">
        <w:trPr>
          <w:trHeight w:val="256"/>
          <w:jc w:val="center"/>
        </w:trPr>
        <w:tc>
          <w:tcPr>
            <w:tcW w:w="1280"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ind w:firstLine="284"/>
              <w:jc w:val="both"/>
              <w:rPr>
                <w:szCs w:val="28"/>
              </w:rPr>
            </w:pPr>
            <w:r w:rsidRPr="00A7658A">
              <w:rPr>
                <w:szCs w:val="28"/>
              </w:rPr>
              <w:t>ПС-65</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99</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87</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78</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72</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68</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65</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63</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61</w:t>
            </w:r>
          </w:p>
        </w:tc>
        <w:tc>
          <w:tcPr>
            <w:tcW w:w="412"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59</w:t>
            </w:r>
          </w:p>
        </w:tc>
      </w:tr>
      <w:tr w:rsidR="00B361D3" w:rsidRPr="00A7658A" w:rsidTr="00A7658A">
        <w:trPr>
          <w:jc w:val="center"/>
        </w:trPr>
        <w:tc>
          <w:tcPr>
            <w:tcW w:w="1280"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ind w:firstLine="284"/>
              <w:jc w:val="both"/>
              <w:rPr>
                <w:szCs w:val="28"/>
              </w:rPr>
            </w:pPr>
            <w:r w:rsidRPr="00A7658A">
              <w:rPr>
                <w:szCs w:val="28"/>
              </w:rPr>
              <w:t>ПС-70</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103</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91</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83</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77</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73</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70</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68</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66</w:t>
            </w:r>
          </w:p>
        </w:tc>
        <w:tc>
          <w:tcPr>
            <w:tcW w:w="412"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64</w:t>
            </w:r>
          </w:p>
        </w:tc>
      </w:tr>
      <w:tr w:rsidR="00B361D3" w:rsidRPr="00A7658A" w:rsidTr="00A7658A">
        <w:trPr>
          <w:jc w:val="center"/>
        </w:trPr>
        <w:tc>
          <w:tcPr>
            <w:tcW w:w="1280"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ind w:firstLine="284"/>
              <w:jc w:val="both"/>
              <w:rPr>
                <w:szCs w:val="28"/>
              </w:rPr>
            </w:pPr>
            <w:r w:rsidRPr="00A7658A">
              <w:rPr>
                <w:szCs w:val="28"/>
              </w:rPr>
              <w:t>ПС-75</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107</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95</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88</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82</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78</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75</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73</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71</w:t>
            </w:r>
          </w:p>
        </w:tc>
        <w:tc>
          <w:tcPr>
            <w:tcW w:w="412"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69</w:t>
            </w:r>
          </w:p>
        </w:tc>
      </w:tr>
      <w:tr w:rsidR="00B361D3" w:rsidRPr="00A7658A" w:rsidTr="00A7658A">
        <w:trPr>
          <w:jc w:val="center"/>
        </w:trPr>
        <w:tc>
          <w:tcPr>
            <w:tcW w:w="1280"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ind w:firstLine="284"/>
              <w:jc w:val="both"/>
              <w:rPr>
                <w:szCs w:val="28"/>
              </w:rPr>
            </w:pPr>
            <w:r w:rsidRPr="00A7658A">
              <w:rPr>
                <w:szCs w:val="28"/>
              </w:rPr>
              <w:t>ПС-80</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110</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99</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92</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87</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83</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80</w:t>
            </w:r>
          </w:p>
        </w:tc>
        <w:tc>
          <w:tcPr>
            <w:tcW w:w="414"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78</w:t>
            </w:r>
          </w:p>
        </w:tc>
        <w:tc>
          <w:tcPr>
            <w:tcW w:w="413"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76</w:t>
            </w:r>
          </w:p>
        </w:tc>
        <w:tc>
          <w:tcPr>
            <w:tcW w:w="412" w:type="pct"/>
            <w:tcBorders>
              <w:top w:val="single" w:sz="6" w:space="0" w:color="auto"/>
              <w:left w:val="single" w:sz="4" w:space="0" w:color="auto"/>
              <w:bottom w:val="single" w:sz="6" w:space="0" w:color="auto"/>
              <w:right w:val="single" w:sz="4" w:space="0" w:color="auto"/>
            </w:tcBorders>
          </w:tcPr>
          <w:p w:rsidR="00B361D3" w:rsidRPr="00A7658A" w:rsidRDefault="00B361D3" w:rsidP="00A7658A">
            <w:pPr>
              <w:spacing w:line="276" w:lineRule="auto"/>
              <w:jc w:val="center"/>
              <w:rPr>
                <w:szCs w:val="28"/>
              </w:rPr>
            </w:pPr>
            <w:r w:rsidRPr="00A7658A">
              <w:rPr>
                <w:szCs w:val="28"/>
              </w:rPr>
              <w:t>74</w:t>
            </w:r>
          </w:p>
        </w:tc>
      </w:tr>
      <w:tr w:rsidR="00B361D3" w:rsidRPr="00A7658A" w:rsidTr="00A7658A">
        <w:trPr>
          <w:jc w:val="center"/>
        </w:trPr>
        <w:tc>
          <w:tcPr>
            <w:tcW w:w="1280"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ind w:firstLine="284"/>
              <w:jc w:val="both"/>
              <w:rPr>
                <w:szCs w:val="28"/>
              </w:rPr>
            </w:pPr>
            <w:r w:rsidRPr="00A7658A">
              <w:rPr>
                <w:szCs w:val="28"/>
              </w:rPr>
              <w:t>ПС-85</w:t>
            </w:r>
          </w:p>
        </w:tc>
        <w:tc>
          <w:tcPr>
            <w:tcW w:w="413"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113</w:t>
            </w:r>
          </w:p>
        </w:tc>
        <w:tc>
          <w:tcPr>
            <w:tcW w:w="413"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103</w:t>
            </w:r>
          </w:p>
        </w:tc>
        <w:tc>
          <w:tcPr>
            <w:tcW w:w="414"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96</w:t>
            </w:r>
          </w:p>
        </w:tc>
        <w:tc>
          <w:tcPr>
            <w:tcW w:w="413"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91</w:t>
            </w:r>
          </w:p>
        </w:tc>
        <w:tc>
          <w:tcPr>
            <w:tcW w:w="414"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88</w:t>
            </w:r>
          </w:p>
        </w:tc>
        <w:tc>
          <w:tcPr>
            <w:tcW w:w="413"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85</w:t>
            </w:r>
          </w:p>
        </w:tc>
        <w:tc>
          <w:tcPr>
            <w:tcW w:w="414"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83</w:t>
            </w:r>
          </w:p>
        </w:tc>
        <w:tc>
          <w:tcPr>
            <w:tcW w:w="413"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81</w:t>
            </w:r>
          </w:p>
        </w:tc>
        <w:tc>
          <w:tcPr>
            <w:tcW w:w="412" w:type="pct"/>
            <w:tcBorders>
              <w:top w:val="single" w:sz="6" w:space="0" w:color="auto"/>
              <w:left w:val="single" w:sz="4" w:space="0" w:color="auto"/>
              <w:bottom w:val="single" w:sz="4" w:space="0" w:color="auto"/>
              <w:right w:val="single" w:sz="4" w:space="0" w:color="auto"/>
            </w:tcBorders>
          </w:tcPr>
          <w:p w:rsidR="00B361D3" w:rsidRPr="00A7658A" w:rsidRDefault="00B361D3" w:rsidP="00A7658A">
            <w:pPr>
              <w:spacing w:line="276" w:lineRule="auto"/>
              <w:jc w:val="center"/>
              <w:rPr>
                <w:szCs w:val="28"/>
              </w:rPr>
            </w:pPr>
            <w:r w:rsidRPr="00A7658A">
              <w:rPr>
                <w:szCs w:val="28"/>
              </w:rPr>
              <w:t>79</w:t>
            </w:r>
          </w:p>
        </w:tc>
      </w:tr>
    </w:tbl>
    <w:bookmarkEnd w:id="1"/>
    <w:p w:rsidR="00B361D3" w:rsidRPr="00796654" w:rsidRDefault="00B361D3" w:rsidP="00A7658A">
      <w:pPr>
        <w:shd w:val="clear" w:color="auto" w:fill="FFFFFF"/>
        <w:spacing w:line="360" w:lineRule="auto"/>
        <w:ind w:left="10" w:right="24" w:firstLine="350"/>
        <w:jc w:val="both"/>
        <w:rPr>
          <w:color w:val="000000"/>
          <w:spacing w:val="-4"/>
          <w:sz w:val="28"/>
          <w:szCs w:val="28"/>
        </w:rPr>
      </w:pPr>
      <w:r w:rsidRPr="00796654">
        <w:rPr>
          <w:color w:val="000000"/>
          <w:spacing w:val="-4"/>
          <w:sz w:val="28"/>
          <w:szCs w:val="28"/>
        </w:rPr>
        <w:t xml:space="preserve">Уровни звукового давления в октавных полосах частот, соответствующие предельным спектрам, указаны в таблице 2. ГОСТ допускает превышение уровней звукового давления для 10% точек измерения (контрольных точек) до уровней следующего предельного спектра. </w:t>
      </w:r>
    </w:p>
    <w:p w:rsidR="00076CB0" w:rsidRPr="00A7658A" w:rsidRDefault="00076CB0" w:rsidP="00A7658A">
      <w:pPr>
        <w:shd w:val="clear" w:color="auto" w:fill="FFFFFF"/>
        <w:spacing w:line="360" w:lineRule="auto"/>
        <w:ind w:left="10" w:right="24" w:firstLine="350"/>
        <w:jc w:val="both"/>
        <w:rPr>
          <w:color w:val="000000"/>
          <w:spacing w:val="-1"/>
          <w:sz w:val="28"/>
          <w:szCs w:val="28"/>
        </w:rPr>
      </w:pPr>
    </w:p>
    <w:p w:rsidR="009A5434" w:rsidRPr="00A7658A" w:rsidRDefault="00076CB0" w:rsidP="00A7658A">
      <w:pPr>
        <w:pStyle w:val="a3"/>
        <w:shd w:val="clear" w:color="auto" w:fill="FFFFFF"/>
        <w:spacing w:after="0" w:line="360" w:lineRule="auto"/>
        <w:ind w:left="0" w:right="24" w:firstLine="709"/>
        <w:jc w:val="both"/>
        <w:rPr>
          <w:rFonts w:ascii="Times New Roman" w:hAnsi="Times New Roman" w:cs="Times New Roman"/>
          <w:b/>
          <w:sz w:val="28"/>
          <w:szCs w:val="28"/>
        </w:rPr>
      </w:pPr>
      <w:r w:rsidRPr="00A7658A">
        <w:rPr>
          <w:rFonts w:ascii="Times New Roman" w:hAnsi="Times New Roman" w:cs="Times New Roman"/>
          <w:b/>
          <w:sz w:val="28"/>
          <w:szCs w:val="28"/>
        </w:rPr>
        <w:t xml:space="preserve">Определение пространственно-временной структуры внешних </w:t>
      </w:r>
      <w:proofErr w:type="spellStart"/>
      <w:r w:rsidRPr="00A7658A">
        <w:rPr>
          <w:rFonts w:ascii="Times New Roman" w:hAnsi="Times New Roman" w:cs="Times New Roman"/>
          <w:b/>
          <w:sz w:val="28"/>
          <w:szCs w:val="28"/>
        </w:rPr>
        <w:t>аэроакустических</w:t>
      </w:r>
      <w:proofErr w:type="spellEnd"/>
      <w:r w:rsidRPr="00A7658A">
        <w:rPr>
          <w:rFonts w:ascii="Times New Roman" w:hAnsi="Times New Roman" w:cs="Times New Roman"/>
          <w:b/>
          <w:sz w:val="28"/>
          <w:szCs w:val="28"/>
        </w:rPr>
        <w:t xml:space="preserve"> полей на обтекаемой поверхности летательного аппарата </w:t>
      </w:r>
    </w:p>
    <w:p w:rsidR="000E6DE6" w:rsidRPr="00A7658A" w:rsidRDefault="00413D64" w:rsidP="00A7658A">
      <w:pPr>
        <w:spacing w:line="360" w:lineRule="auto"/>
        <w:ind w:firstLine="709"/>
        <w:jc w:val="both"/>
        <w:rPr>
          <w:sz w:val="28"/>
          <w:szCs w:val="28"/>
        </w:rPr>
      </w:pPr>
      <w:proofErr w:type="gramStart"/>
      <w:r w:rsidRPr="00A7658A">
        <w:rPr>
          <w:sz w:val="28"/>
          <w:szCs w:val="28"/>
        </w:rPr>
        <w:t>Для обеспечения выполнения воздушным судном соответствия шума в салоне требованиям того или иного предельного спектра необходимо проведение целенапр</w:t>
      </w:r>
      <w:r w:rsidR="000E6DE6" w:rsidRPr="00A7658A">
        <w:rPr>
          <w:sz w:val="28"/>
          <w:szCs w:val="28"/>
        </w:rPr>
        <w:t>а</w:t>
      </w:r>
      <w:r w:rsidRPr="00A7658A">
        <w:rPr>
          <w:sz w:val="28"/>
          <w:szCs w:val="28"/>
        </w:rPr>
        <w:t>вленн</w:t>
      </w:r>
      <w:r w:rsidR="000E6DE6" w:rsidRPr="00A7658A">
        <w:rPr>
          <w:sz w:val="28"/>
          <w:szCs w:val="28"/>
        </w:rPr>
        <w:t xml:space="preserve">ого комплекса </w:t>
      </w:r>
      <w:r w:rsidRPr="00A7658A">
        <w:rPr>
          <w:sz w:val="28"/>
          <w:szCs w:val="28"/>
        </w:rPr>
        <w:t>трубных</w:t>
      </w:r>
      <w:r w:rsidR="000E6DE6" w:rsidRPr="00A7658A">
        <w:rPr>
          <w:sz w:val="28"/>
          <w:szCs w:val="28"/>
        </w:rPr>
        <w:t xml:space="preserve">, камерных и летных экспериментов, который включает в себя как первоначальное проектирование бортовой конструкции на стадии ее проектирования, так и последующую доводку воздушного судна </w:t>
      </w:r>
      <w:r w:rsidR="00B361D3" w:rsidRPr="00A7658A">
        <w:rPr>
          <w:sz w:val="28"/>
          <w:szCs w:val="28"/>
        </w:rPr>
        <w:t>до конкурентно-необходимого уровня шума внутри кабины экипажа и салона</w:t>
      </w:r>
      <w:r w:rsidR="000E6DE6" w:rsidRPr="00A7658A">
        <w:rPr>
          <w:sz w:val="28"/>
          <w:szCs w:val="28"/>
        </w:rPr>
        <w:t>.</w:t>
      </w:r>
      <w:proofErr w:type="gramEnd"/>
    </w:p>
    <w:p w:rsidR="00E3027A" w:rsidRPr="00A7658A" w:rsidRDefault="00BA3518" w:rsidP="00A7658A">
      <w:pPr>
        <w:shd w:val="clear" w:color="auto" w:fill="FFFFFF"/>
        <w:spacing w:line="360" w:lineRule="auto"/>
        <w:ind w:right="24" w:firstLine="709"/>
        <w:jc w:val="both"/>
        <w:rPr>
          <w:sz w:val="28"/>
          <w:szCs w:val="28"/>
        </w:rPr>
      </w:pPr>
      <w:r w:rsidRPr="00A7658A">
        <w:rPr>
          <w:sz w:val="28"/>
          <w:szCs w:val="28"/>
        </w:rPr>
        <w:t xml:space="preserve">Первостепенной задачей является определение пространственно-временной структуры внешних </w:t>
      </w:r>
      <w:proofErr w:type="spellStart"/>
      <w:r w:rsidRPr="00A7658A">
        <w:rPr>
          <w:sz w:val="28"/>
          <w:szCs w:val="28"/>
        </w:rPr>
        <w:t>аэроакустических</w:t>
      </w:r>
      <w:proofErr w:type="spellEnd"/>
      <w:r w:rsidRPr="00A7658A">
        <w:rPr>
          <w:sz w:val="28"/>
          <w:szCs w:val="28"/>
        </w:rPr>
        <w:t xml:space="preserve"> полей на обтекаемой поверхности летательного аппарата. </w:t>
      </w:r>
      <w:r w:rsidR="001A5125" w:rsidRPr="00A7658A">
        <w:rPr>
          <w:sz w:val="28"/>
          <w:szCs w:val="28"/>
        </w:rPr>
        <w:t xml:space="preserve">Могут быть выделены </w:t>
      </w:r>
      <w:r w:rsidR="00076CB0" w:rsidRPr="00A7658A">
        <w:rPr>
          <w:sz w:val="28"/>
          <w:szCs w:val="28"/>
        </w:rPr>
        <w:t xml:space="preserve">следующие </w:t>
      </w:r>
      <w:r w:rsidR="001A5125" w:rsidRPr="00A7658A">
        <w:rPr>
          <w:sz w:val="28"/>
          <w:szCs w:val="28"/>
        </w:rPr>
        <w:t>взаимосвязанны</w:t>
      </w:r>
      <w:r w:rsidR="00076CB0" w:rsidRPr="00A7658A">
        <w:rPr>
          <w:sz w:val="28"/>
          <w:szCs w:val="28"/>
        </w:rPr>
        <w:t>е</w:t>
      </w:r>
      <w:r w:rsidR="001A5125" w:rsidRPr="00A7658A">
        <w:rPr>
          <w:sz w:val="28"/>
          <w:szCs w:val="28"/>
        </w:rPr>
        <w:t xml:space="preserve"> </w:t>
      </w:r>
      <w:r w:rsidRPr="00A7658A">
        <w:rPr>
          <w:sz w:val="28"/>
          <w:szCs w:val="28"/>
        </w:rPr>
        <w:t xml:space="preserve">пути решения данной задачи </w:t>
      </w:r>
      <w:r w:rsidR="001A5125" w:rsidRPr="00A7658A">
        <w:rPr>
          <w:sz w:val="28"/>
          <w:szCs w:val="28"/>
        </w:rPr>
        <w:t xml:space="preserve"> </w:t>
      </w:r>
    </w:p>
    <w:p w:rsidR="00E3027A" w:rsidRPr="00A7658A" w:rsidRDefault="00A7658A" w:rsidP="00A7658A">
      <w:pPr>
        <w:pStyle w:val="a3"/>
        <w:spacing w:after="0" w:line="360" w:lineRule="auto"/>
        <w:ind w:left="0" w:firstLine="284"/>
        <w:jc w:val="both"/>
        <w:rPr>
          <w:rFonts w:ascii="Times New Roman" w:hAnsi="Times New Roman" w:cs="Times New Roman"/>
          <w:sz w:val="28"/>
          <w:szCs w:val="28"/>
        </w:rPr>
      </w:pPr>
      <w:r w:rsidRPr="00A7658A">
        <w:rPr>
          <w:rFonts w:ascii="Times New Roman" w:hAnsi="Times New Roman" w:cs="Times New Roman"/>
          <w:sz w:val="28"/>
          <w:szCs w:val="28"/>
        </w:rPr>
        <w:t>–</w:t>
      </w:r>
      <w:r w:rsidR="00E3027A" w:rsidRPr="00A7658A">
        <w:rPr>
          <w:rFonts w:ascii="Times New Roman" w:hAnsi="Times New Roman" w:cs="Times New Roman"/>
          <w:sz w:val="28"/>
          <w:szCs w:val="28"/>
        </w:rPr>
        <w:t xml:space="preserve"> проведение трубных измерений</w:t>
      </w:r>
      <w:r w:rsidR="00DA3C80" w:rsidRPr="00A7658A">
        <w:rPr>
          <w:rFonts w:ascii="Times New Roman" w:hAnsi="Times New Roman" w:cs="Times New Roman"/>
          <w:sz w:val="28"/>
          <w:szCs w:val="28"/>
        </w:rPr>
        <w:t xml:space="preserve"> по определению пространственно-временной структуры отдельных видов полей пульсаций давления, характерных для обтекаемой поверхности летательного аппарата;</w:t>
      </w:r>
    </w:p>
    <w:p w:rsidR="00DA3C80" w:rsidRPr="00A7658A" w:rsidRDefault="00A7658A" w:rsidP="00A7658A">
      <w:pPr>
        <w:pStyle w:val="a3"/>
        <w:spacing w:after="0" w:line="360" w:lineRule="auto"/>
        <w:ind w:left="0" w:firstLine="284"/>
        <w:jc w:val="both"/>
        <w:rPr>
          <w:rFonts w:ascii="Times New Roman" w:hAnsi="Times New Roman" w:cs="Times New Roman"/>
          <w:sz w:val="28"/>
          <w:szCs w:val="28"/>
        </w:rPr>
      </w:pPr>
      <w:r w:rsidRPr="00A7658A">
        <w:rPr>
          <w:rFonts w:ascii="Times New Roman" w:hAnsi="Times New Roman" w:cs="Times New Roman"/>
          <w:sz w:val="28"/>
          <w:szCs w:val="28"/>
        </w:rPr>
        <w:t>–</w:t>
      </w:r>
      <w:r w:rsidR="00E3027A" w:rsidRPr="00A7658A">
        <w:rPr>
          <w:rFonts w:ascii="Times New Roman" w:hAnsi="Times New Roman" w:cs="Times New Roman"/>
          <w:sz w:val="28"/>
          <w:szCs w:val="28"/>
        </w:rPr>
        <w:t xml:space="preserve"> построение </w:t>
      </w:r>
      <w:r w:rsidR="00DA3C80" w:rsidRPr="00A7658A">
        <w:rPr>
          <w:rFonts w:ascii="Times New Roman" w:hAnsi="Times New Roman" w:cs="Times New Roman"/>
          <w:sz w:val="28"/>
          <w:szCs w:val="28"/>
        </w:rPr>
        <w:t xml:space="preserve">расчетных моделей этих </w:t>
      </w:r>
      <w:proofErr w:type="gramStart"/>
      <w:r w:rsidR="00DA3C80" w:rsidRPr="00A7658A">
        <w:rPr>
          <w:rFonts w:ascii="Times New Roman" w:hAnsi="Times New Roman" w:cs="Times New Roman"/>
          <w:sz w:val="28"/>
          <w:szCs w:val="28"/>
        </w:rPr>
        <w:t>полей</w:t>
      </w:r>
      <w:proofErr w:type="gramEnd"/>
      <w:r w:rsidR="00DA3C80" w:rsidRPr="00A7658A">
        <w:rPr>
          <w:rFonts w:ascii="Times New Roman" w:hAnsi="Times New Roman" w:cs="Times New Roman"/>
          <w:sz w:val="28"/>
          <w:szCs w:val="28"/>
        </w:rPr>
        <w:t xml:space="preserve"> </w:t>
      </w:r>
      <w:r w:rsidR="00E3027A" w:rsidRPr="00A7658A">
        <w:rPr>
          <w:rFonts w:ascii="Times New Roman" w:hAnsi="Times New Roman" w:cs="Times New Roman"/>
          <w:sz w:val="28"/>
          <w:szCs w:val="28"/>
        </w:rPr>
        <w:t xml:space="preserve">на основе </w:t>
      </w:r>
      <w:r w:rsidR="00DA3C80" w:rsidRPr="00A7658A">
        <w:rPr>
          <w:rFonts w:ascii="Times New Roman" w:hAnsi="Times New Roman" w:cs="Times New Roman"/>
          <w:sz w:val="28"/>
          <w:szCs w:val="28"/>
        </w:rPr>
        <w:t>экспериментально полученных эмпирических зависимост</w:t>
      </w:r>
      <w:r w:rsidR="001210E1" w:rsidRPr="00A7658A">
        <w:rPr>
          <w:rFonts w:ascii="Times New Roman" w:hAnsi="Times New Roman" w:cs="Times New Roman"/>
          <w:sz w:val="28"/>
          <w:szCs w:val="28"/>
        </w:rPr>
        <w:t>ей</w:t>
      </w:r>
      <w:r w:rsidR="00DA3C80" w:rsidRPr="00A7658A">
        <w:rPr>
          <w:rFonts w:ascii="Times New Roman" w:hAnsi="Times New Roman" w:cs="Times New Roman"/>
          <w:sz w:val="28"/>
          <w:szCs w:val="28"/>
        </w:rPr>
        <w:t>;</w:t>
      </w:r>
    </w:p>
    <w:p w:rsidR="00E3027A" w:rsidRPr="00A7658A" w:rsidRDefault="00A7658A" w:rsidP="00A7658A">
      <w:pPr>
        <w:pStyle w:val="a3"/>
        <w:spacing w:after="0" w:line="360" w:lineRule="auto"/>
        <w:ind w:left="0" w:firstLine="284"/>
        <w:jc w:val="both"/>
        <w:rPr>
          <w:rFonts w:ascii="Times New Roman" w:hAnsi="Times New Roman" w:cs="Times New Roman"/>
          <w:sz w:val="28"/>
          <w:szCs w:val="28"/>
        </w:rPr>
      </w:pPr>
      <w:r w:rsidRPr="00A7658A">
        <w:rPr>
          <w:rFonts w:ascii="Times New Roman" w:hAnsi="Times New Roman" w:cs="Times New Roman"/>
          <w:sz w:val="28"/>
          <w:szCs w:val="28"/>
        </w:rPr>
        <w:t>–</w:t>
      </w:r>
      <w:r w:rsidR="00E3027A" w:rsidRPr="00A7658A">
        <w:rPr>
          <w:rFonts w:ascii="Times New Roman" w:hAnsi="Times New Roman" w:cs="Times New Roman"/>
          <w:sz w:val="28"/>
          <w:szCs w:val="28"/>
        </w:rPr>
        <w:t xml:space="preserve"> проведение численных расчетов на основе программ </w:t>
      </w:r>
      <w:r w:rsidR="00DA3C80" w:rsidRPr="00A7658A">
        <w:rPr>
          <w:rFonts w:ascii="Times New Roman" w:hAnsi="Times New Roman" w:cs="Times New Roman"/>
          <w:sz w:val="28"/>
          <w:szCs w:val="28"/>
        </w:rPr>
        <w:t>расчета нестационарных аэродинамических воздействий на обтекаемую поверхность (</w:t>
      </w:r>
      <w:r w:rsidR="00DA3C80" w:rsidRPr="00A7658A">
        <w:rPr>
          <w:rFonts w:ascii="Times New Roman" w:hAnsi="Times New Roman" w:cs="Times New Roman"/>
          <w:sz w:val="28"/>
          <w:szCs w:val="28"/>
          <w:lang w:val="en-US"/>
        </w:rPr>
        <w:t>F</w:t>
      </w:r>
      <w:r w:rsidR="00E3027A" w:rsidRPr="00A7658A">
        <w:rPr>
          <w:rFonts w:ascii="Times New Roman" w:hAnsi="Times New Roman" w:cs="Times New Roman"/>
          <w:sz w:val="28"/>
          <w:szCs w:val="28"/>
          <w:lang w:val="en-US"/>
        </w:rPr>
        <w:t>luent</w:t>
      </w:r>
      <w:r w:rsidR="00DA3C80" w:rsidRPr="00A7658A">
        <w:rPr>
          <w:rFonts w:ascii="Times New Roman" w:hAnsi="Times New Roman" w:cs="Times New Roman"/>
          <w:sz w:val="28"/>
          <w:szCs w:val="28"/>
        </w:rPr>
        <w:t xml:space="preserve"> и другие);</w:t>
      </w:r>
    </w:p>
    <w:p w:rsidR="00E3027A" w:rsidRPr="00A7658A" w:rsidRDefault="00A7658A" w:rsidP="00A7658A">
      <w:pPr>
        <w:pStyle w:val="a3"/>
        <w:spacing w:after="0" w:line="360" w:lineRule="auto"/>
        <w:ind w:left="0" w:firstLine="284"/>
        <w:jc w:val="both"/>
        <w:rPr>
          <w:rFonts w:ascii="Times New Roman" w:hAnsi="Times New Roman" w:cs="Times New Roman"/>
          <w:sz w:val="28"/>
          <w:szCs w:val="28"/>
        </w:rPr>
      </w:pPr>
      <w:r w:rsidRPr="00A7658A">
        <w:rPr>
          <w:rFonts w:ascii="Times New Roman" w:hAnsi="Times New Roman" w:cs="Times New Roman"/>
          <w:sz w:val="28"/>
          <w:szCs w:val="28"/>
        </w:rPr>
        <w:t>–</w:t>
      </w:r>
      <w:r w:rsidR="00E3027A" w:rsidRPr="00A7658A">
        <w:rPr>
          <w:rFonts w:ascii="Times New Roman" w:hAnsi="Times New Roman" w:cs="Times New Roman"/>
          <w:sz w:val="28"/>
          <w:szCs w:val="28"/>
        </w:rPr>
        <w:t xml:space="preserve"> проведение летных экспериментов по </w:t>
      </w:r>
      <w:r w:rsidR="00DA3C80" w:rsidRPr="00A7658A">
        <w:rPr>
          <w:rFonts w:ascii="Times New Roman" w:hAnsi="Times New Roman" w:cs="Times New Roman"/>
          <w:sz w:val="28"/>
          <w:szCs w:val="28"/>
        </w:rPr>
        <w:t>уточнению с</w:t>
      </w:r>
      <w:r w:rsidR="00E3027A" w:rsidRPr="00A7658A">
        <w:rPr>
          <w:rFonts w:ascii="Times New Roman" w:hAnsi="Times New Roman" w:cs="Times New Roman"/>
          <w:sz w:val="28"/>
          <w:szCs w:val="28"/>
        </w:rPr>
        <w:t xml:space="preserve">труктуры </w:t>
      </w:r>
      <w:proofErr w:type="spellStart"/>
      <w:r w:rsidR="00DA3C80" w:rsidRPr="00A7658A">
        <w:rPr>
          <w:rFonts w:ascii="Times New Roman" w:hAnsi="Times New Roman" w:cs="Times New Roman"/>
          <w:sz w:val="28"/>
          <w:szCs w:val="28"/>
        </w:rPr>
        <w:t>аэроакустических</w:t>
      </w:r>
      <w:proofErr w:type="spellEnd"/>
      <w:r w:rsidR="00DA3C80" w:rsidRPr="00A7658A">
        <w:rPr>
          <w:rFonts w:ascii="Times New Roman" w:hAnsi="Times New Roman" w:cs="Times New Roman"/>
          <w:sz w:val="28"/>
          <w:szCs w:val="28"/>
        </w:rPr>
        <w:t xml:space="preserve"> полей пульсаций давления.</w:t>
      </w:r>
    </w:p>
    <w:p w:rsidR="00661DBA" w:rsidRPr="00A7658A" w:rsidRDefault="001A433D" w:rsidP="00A7658A">
      <w:pPr>
        <w:pStyle w:val="a3"/>
        <w:spacing w:after="0" w:line="360" w:lineRule="auto"/>
        <w:ind w:left="0" w:firstLine="709"/>
        <w:jc w:val="both"/>
        <w:rPr>
          <w:rFonts w:ascii="Times New Roman" w:hAnsi="Times New Roman" w:cs="Times New Roman"/>
          <w:sz w:val="28"/>
          <w:szCs w:val="28"/>
        </w:rPr>
      </w:pPr>
      <w:r w:rsidRPr="00A7658A">
        <w:rPr>
          <w:rFonts w:ascii="Times New Roman" w:hAnsi="Times New Roman" w:cs="Times New Roman"/>
          <w:sz w:val="28"/>
          <w:szCs w:val="28"/>
        </w:rPr>
        <w:t>В частности, н</w:t>
      </w:r>
      <w:r w:rsidR="00661DBA" w:rsidRPr="00A7658A">
        <w:rPr>
          <w:rFonts w:ascii="Times New Roman" w:hAnsi="Times New Roman" w:cs="Times New Roman"/>
          <w:sz w:val="28"/>
          <w:szCs w:val="28"/>
        </w:rPr>
        <w:t xml:space="preserve">а протяжении долгого времени </w:t>
      </w:r>
      <w:r w:rsidR="00DA3C80" w:rsidRPr="00A7658A">
        <w:rPr>
          <w:rFonts w:ascii="Times New Roman" w:hAnsi="Times New Roman" w:cs="Times New Roman"/>
          <w:sz w:val="28"/>
          <w:szCs w:val="28"/>
        </w:rPr>
        <w:t xml:space="preserve">считалось, что </w:t>
      </w:r>
      <w:r w:rsidR="00661DBA" w:rsidRPr="00A7658A">
        <w:rPr>
          <w:rFonts w:ascii="Times New Roman" w:hAnsi="Times New Roman" w:cs="Times New Roman"/>
          <w:sz w:val="28"/>
          <w:szCs w:val="28"/>
        </w:rPr>
        <w:t>пульсации давления невозмущенного турбулентного пограничного слоя являются основным источником шума в салоне</w:t>
      </w:r>
      <w:r w:rsidR="00A7658A">
        <w:rPr>
          <w:rFonts w:ascii="Times New Roman" w:hAnsi="Times New Roman" w:cs="Times New Roman"/>
          <w:sz w:val="28"/>
          <w:szCs w:val="28"/>
        </w:rPr>
        <w:t xml:space="preserve"> </w:t>
      </w:r>
      <w:r w:rsidR="00076CB0" w:rsidRPr="00A7658A">
        <w:rPr>
          <w:rFonts w:ascii="Times New Roman" w:hAnsi="Times New Roman" w:cs="Times New Roman"/>
          <w:sz w:val="28"/>
          <w:szCs w:val="28"/>
        </w:rPr>
        <w:t>[2]</w:t>
      </w:r>
      <w:r w:rsidR="00661DBA" w:rsidRPr="00A7658A">
        <w:rPr>
          <w:rFonts w:ascii="Times New Roman" w:hAnsi="Times New Roman" w:cs="Times New Roman"/>
          <w:sz w:val="28"/>
          <w:szCs w:val="28"/>
        </w:rPr>
        <w:t xml:space="preserve">. Именно это предположение и лежит в основе </w:t>
      </w:r>
      <w:proofErr w:type="gramStart"/>
      <w:r w:rsidR="00661DBA" w:rsidRPr="00A7658A">
        <w:rPr>
          <w:rFonts w:ascii="Times New Roman" w:hAnsi="Times New Roman" w:cs="Times New Roman"/>
          <w:sz w:val="28"/>
          <w:szCs w:val="28"/>
        </w:rPr>
        <w:t>ряда численных моделей расчета</w:t>
      </w:r>
      <w:r w:rsidRPr="00A7658A">
        <w:rPr>
          <w:rFonts w:ascii="Times New Roman" w:hAnsi="Times New Roman" w:cs="Times New Roman"/>
          <w:sz w:val="28"/>
          <w:szCs w:val="28"/>
        </w:rPr>
        <w:t xml:space="preserve"> звукоизолирующей способности бортовой конструкции</w:t>
      </w:r>
      <w:proofErr w:type="gramEnd"/>
      <w:r w:rsidRPr="00A7658A">
        <w:rPr>
          <w:rFonts w:ascii="Times New Roman" w:hAnsi="Times New Roman" w:cs="Times New Roman"/>
          <w:sz w:val="28"/>
          <w:szCs w:val="28"/>
        </w:rPr>
        <w:t xml:space="preserve"> на </w:t>
      </w:r>
      <w:proofErr w:type="spellStart"/>
      <w:r w:rsidRPr="00A7658A">
        <w:rPr>
          <w:rFonts w:ascii="Times New Roman" w:hAnsi="Times New Roman" w:cs="Times New Roman"/>
          <w:sz w:val="28"/>
          <w:szCs w:val="28"/>
        </w:rPr>
        <w:t>аэроакустическое</w:t>
      </w:r>
      <w:proofErr w:type="spellEnd"/>
      <w:r w:rsidRPr="00A7658A">
        <w:rPr>
          <w:rFonts w:ascii="Times New Roman" w:hAnsi="Times New Roman" w:cs="Times New Roman"/>
          <w:sz w:val="28"/>
          <w:szCs w:val="28"/>
        </w:rPr>
        <w:t xml:space="preserve"> воздействие</w:t>
      </w:r>
      <w:r w:rsidR="00661DBA" w:rsidRPr="00A7658A">
        <w:rPr>
          <w:rFonts w:ascii="Times New Roman" w:hAnsi="Times New Roman" w:cs="Times New Roman"/>
          <w:sz w:val="28"/>
          <w:szCs w:val="28"/>
        </w:rPr>
        <w:t xml:space="preserve">. Действительно для отдельных самолетов это положение является вполне оправданным. Однако для большинства современных пассажирских самолетов наблюдаются другие </w:t>
      </w:r>
      <w:r w:rsidR="001A5125" w:rsidRPr="00A7658A">
        <w:rPr>
          <w:rFonts w:ascii="Times New Roman" w:hAnsi="Times New Roman" w:cs="Times New Roman"/>
          <w:sz w:val="28"/>
          <w:szCs w:val="28"/>
        </w:rPr>
        <w:t>ис</w:t>
      </w:r>
      <w:r w:rsidR="00661DBA" w:rsidRPr="00A7658A">
        <w:rPr>
          <w:rFonts w:ascii="Times New Roman" w:hAnsi="Times New Roman" w:cs="Times New Roman"/>
          <w:sz w:val="28"/>
          <w:szCs w:val="28"/>
        </w:rPr>
        <w:t xml:space="preserve">точники шума, </w:t>
      </w:r>
      <w:proofErr w:type="gramStart"/>
      <w:r w:rsidR="00FB0E14" w:rsidRPr="00A7658A">
        <w:rPr>
          <w:rFonts w:ascii="Times New Roman" w:hAnsi="Times New Roman" w:cs="Times New Roman"/>
          <w:sz w:val="28"/>
          <w:szCs w:val="28"/>
        </w:rPr>
        <w:t>пульсации</w:t>
      </w:r>
      <w:proofErr w:type="gramEnd"/>
      <w:r w:rsidR="00FB0E14" w:rsidRPr="00A7658A">
        <w:rPr>
          <w:rFonts w:ascii="Times New Roman" w:hAnsi="Times New Roman" w:cs="Times New Roman"/>
          <w:sz w:val="28"/>
          <w:szCs w:val="28"/>
        </w:rPr>
        <w:t xml:space="preserve"> давления которых </w:t>
      </w:r>
      <w:r w:rsidR="00661DBA" w:rsidRPr="00A7658A">
        <w:rPr>
          <w:rFonts w:ascii="Times New Roman" w:hAnsi="Times New Roman" w:cs="Times New Roman"/>
          <w:sz w:val="28"/>
          <w:szCs w:val="28"/>
        </w:rPr>
        <w:t>могут существенно превосходить пульсации давления невозмущенного ТПС</w:t>
      </w:r>
      <w:r w:rsidR="00DA3C80" w:rsidRPr="00A7658A">
        <w:rPr>
          <w:rFonts w:ascii="Times New Roman" w:hAnsi="Times New Roman" w:cs="Times New Roman"/>
          <w:sz w:val="28"/>
          <w:szCs w:val="28"/>
        </w:rPr>
        <w:t xml:space="preserve"> и именно эти источники определяют шум в салоне</w:t>
      </w:r>
      <w:r w:rsidR="00661DBA" w:rsidRPr="00A7658A">
        <w:rPr>
          <w:rFonts w:ascii="Times New Roman" w:hAnsi="Times New Roman" w:cs="Times New Roman"/>
          <w:sz w:val="28"/>
          <w:szCs w:val="28"/>
        </w:rPr>
        <w:t>. Так, на рисунке 1 представлено превышение уровней пульсаций дав</w:t>
      </w:r>
      <w:r w:rsidR="00FB0E14" w:rsidRPr="00A7658A">
        <w:rPr>
          <w:rFonts w:ascii="Times New Roman" w:hAnsi="Times New Roman" w:cs="Times New Roman"/>
          <w:sz w:val="28"/>
          <w:szCs w:val="28"/>
        </w:rPr>
        <w:t>ления</w:t>
      </w:r>
      <w:r w:rsidR="00661DBA" w:rsidRPr="00A7658A">
        <w:rPr>
          <w:rFonts w:ascii="Times New Roman" w:hAnsi="Times New Roman" w:cs="Times New Roman"/>
          <w:sz w:val="28"/>
          <w:szCs w:val="28"/>
        </w:rPr>
        <w:t xml:space="preserve"> над уровнями пульсаций давления ТП</w:t>
      </w:r>
      <w:r w:rsidR="00FB0E14" w:rsidRPr="00A7658A">
        <w:rPr>
          <w:rFonts w:ascii="Times New Roman" w:hAnsi="Times New Roman" w:cs="Times New Roman"/>
          <w:sz w:val="28"/>
          <w:szCs w:val="28"/>
        </w:rPr>
        <w:t>С</w:t>
      </w:r>
      <w:r w:rsidR="00661DBA" w:rsidRPr="00A7658A">
        <w:rPr>
          <w:rFonts w:ascii="Times New Roman" w:hAnsi="Times New Roman" w:cs="Times New Roman"/>
          <w:sz w:val="28"/>
          <w:szCs w:val="28"/>
        </w:rPr>
        <w:t xml:space="preserve"> в различных зонах по длине салона среднемагистрального самолета. </w:t>
      </w:r>
    </w:p>
    <w:p w:rsidR="00C362DA" w:rsidRPr="00A7658A" w:rsidRDefault="00CF597F" w:rsidP="00A7658A">
      <w:pPr>
        <w:pStyle w:val="a3"/>
        <w:spacing w:after="0" w:line="360" w:lineRule="auto"/>
        <w:ind w:left="0"/>
        <w:jc w:val="center"/>
        <w:rPr>
          <w:rFonts w:ascii="Times New Roman" w:hAnsi="Times New Roman" w:cs="Times New Roman"/>
          <w:sz w:val="28"/>
          <w:szCs w:val="28"/>
        </w:rPr>
      </w:pPr>
      <w:r w:rsidRPr="00A7658A">
        <w:rPr>
          <w:noProof/>
          <w:sz w:val="28"/>
          <w:szCs w:val="28"/>
          <w:lang w:eastAsia="ru-RU"/>
        </w:rPr>
        <w:drawing>
          <wp:inline distT="0" distB="0" distL="0" distR="0" wp14:anchorId="219E5955" wp14:editId="52D5D623">
            <wp:extent cx="4644000" cy="1065093"/>
            <wp:effectExtent l="0" t="0" r="4445"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BEBA8EAE-BF5A-486C-A8C5-ECC9F3942E4B}">
                          <a14:imgProps xmlns:a14="http://schemas.microsoft.com/office/drawing/2010/main">
                            <a14:imgLayer r:embed="rId10">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l="6418"/>
                    <a:stretch/>
                  </pic:blipFill>
                  <pic:spPr bwMode="auto">
                    <a:xfrm>
                      <a:off x="0" y="0"/>
                      <a:ext cx="4644000" cy="1065093"/>
                    </a:xfrm>
                    <a:prstGeom prst="rect">
                      <a:avLst/>
                    </a:prstGeom>
                    <a:noFill/>
                    <a:ln>
                      <a:noFill/>
                    </a:ln>
                    <a:extLst>
                      <a:ext uri="{53640926-AAD7-44D8-BBD7-CCE9431645EC}">
                        <a14:shadowObscured xmlns:a14="http://schemas.microsoft.com/office/drawing/2010/main"/>
                      </a:ext>
                    </a:extLst>
                  </pic:spPr>
                </pic:pic>
              </a:graphicData>
            </a:graphic>
          </wp:inline>
        </w:drawing>
      </w:r>
    </w:p>
    <w:p w:rsidR="00CF597F" w:rsidRPr="00A7658A" w:rsidRDefault="00CF597F" w:rsidP="00A7658A">
      <w:pPr>
        <w:pStyle w:val="a3"/>
        <w:spacing w:after="0" w:line="360" w:lineRule="auto"/>
        <w:ind w:left="0"/>
        <w:jc w:val="center"/>
        <w:rPr>
          <w:rFonts w:ascii="Times New Roman" w:hAnsi="Times New Roman" w:cs="Times New Roman"/>
          <w:sz w:val="28"/>
          <w:szCs w:val="28"/>
        </w:rPr>
      </w:pPr>
      <w:r w:rsidRPr="00A7658A">
        <w:rPr>
          <w:rFonts w:ascii="Times New Roman" w:hAnsi="Times New Roman" w:cs="Times New Roman"/>
          <w:noProof/>
          <w:sz w:val="28"/>
          <w:szCs w:val="28"/>
          <w:lang w:eastAsia="ru-RU"/>
        </w:rPr>
        <w:drawing>
          <wp:inline distT="0" distB="0" distL="0" distR="0" wp14:anchorId="7084E8C2" wp14:editId="35E257D5">
            <wp:extent cx="4320000" cy="2795806"/>
            <wp:effectExtent l="0" t="0" r="444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320000" cy="2795806"/>
                    </a:xfrm>
                    <a:prstGeom prst="rect">
                      <a:avLst/>
                    </a:prstGeom>
                    <a:noFill/>
                  </pic:spPr>
                </pic:pic>
              </a:graphicData>
            </a:graphic>
          </wp:inline>
        </w:drawing>
      </w:r>
    </w:p>
    <w:p w:rsidR="00CF597F" w:rsidRPr="00A7658A" w:rsidRDefault="00117E44" w:rsidP="00A7658A">
      <w:pPr>
        <w:pStyle w:val="a3"/>
        <w:spacing w:after="0" w:line="360" w:lineRule="auto"/>
        <w:ind w:left="0"/>
        <w:jc w:val="center"/>
        <w:rPr>
          <w:rFonts w:ascii="Times New Roman" w:hAnsi="Times New Roman" w:cs="Times New Roman"/>
          <w:sz w:val="24"/>
          <w:szCs w:val="28"/>
        </w:rPr>
      </w:pPr>
      <w:r w:rsidRPr="00A7658A">
        <w:rPr>
          <w:rFonts w:ascii="Times New Roman" w:hAnsi="Times New Roman" w:cs="Times New Roman"/>
          <w:sz w:val="24"/>
          <w:szCs w:val="28"/>
        </w:rPr>
        <w:t>Рис</w:t>
      </w:r>
      <w:r w:rsidR="00A7658A" w:rsidRPr="00A7658A">
        <w:rPr>
          <w:rFonts w:ascii="Times New Roman" w:hAnsi="Times New Roman" w:cs="Times New Roman"/>
          <w:sz w:val="24"/>
          <w:szCs w:val="28"/>
        </w:rPr>
        <w:t>.</w:t>
      </w:r>
      <w:r w:rsidRPr="00A7658A">
        <w:rPr>
          <w:rFonts w:ascii="Times New Roman" w:hAnsi="Times New Roman" w:cs="Times New Roman"/>
          <w:sz w:val="24"/>
          <w:szCs w:val="28"/>
        </w:rPr>
        <w:t xml:space="preserve"> 1 </w:t>
      </w:r>
      <w:r w:rsidR="00A7658A" w:rsidRPr="00A7658A">
        <w:rPr>
          <w:rFonts w:ascii="Times New Roman" w:hAnsi="Times New Roman" w:cs="Times New Roman"/>
          <w:sz w:val="24"/>
          <w:szCs w:val="28"/>
        </w:rPr>
        <w:t xml:space="preserve">– </w:t>
      </w:r>
      <w:r w:rsidR="00CF597F" w:rsidRPr="00A7658A">
        <w:rPr>
          <w:rFonts w:ascii="Times New Roman" w:hAnsi="Times New Roman" w:cs="Times New Roman"/>
          <w:sz w:val="24"/>
          <w:szCs w:val="28"/>
        </w:rPr>
        <w:t xml:space="preserve">Превышение спектральных уровней пульсаций давления над уровнями пульсаций давления невозмущенного </w:t>
      </w:r>
      <w:r w:rsidR="00A7658A" w:rsidRPr="00A7658A">
        <w:rPr>
          <w:rFonts w:ascii="Times New Roman" w:hAnsi="Times New Roman" w:cs="Times New Roman"/>
          <w:sz w:val="24"/>
          <w:szCs w:val="28"/>
        </w:rPr>
        <w:t>турбулентного пограничного слоя</w:t>
      </w:r>
    </w:p>
    <w:p w:rsidR="00CF597F" w:rsidRPr="00A7658A" w:rsidRDefault="00CF597F" w:rsidP="00A7658A">
      <w:pPr>
        <w:pStyle w:val="a3"/>
        <w:spacing w:after="0" w:line="360" w:lineRule="auto"/>
        <w:ind w:left="0" w:firstLine="709"/>
        <w:jc w:val="both"/>
        <w:rPr>
          <w:rFonts w:ascii="Times New Roman" w:hAnsi="Times New Roman" w:cs="Times New Roman"/>
          <w:sz w:val="28"/>
          <w:szCs w:val="28"/>
        </w:rPr>
      </w:pPr>
    </w:p>
    <w:p w:rsidR="002B6B2C" w:rsidRPr="00A7658A" w:rsidRDefault="002B6B2C" w:rsidP="00796654">
      <w:pPr>
        <w:pStyle w:val="a3"/>
        <w:spacing w:after="0" w:line="360" w:lineRule="auto"/>
        <w:ind w:left="0" w:firstLine="709"/>
        <w:jc w:val="both"/>
        <w:rPr>
          <w:rFonts w:ascii="Times New Roman" w:hAnsi="Times New Roman" w:cs="Times New Roman"/>
          <w:b/>
          <w:sz w:val="28"/>
          <w:szCs w:val="28"/>
        </w:rPr>
      </w:pPr>
      <w:r w:rsidRPr="00A7658A">
        <w:rPr>
          <w:rFonts w:ascii="Times New Roman" w:hAnsi="Times New Roman" w:cs="Times New Roman"/>
          <w:b/>
          <w:sz w:val="28"/>
          <w:szCs w:val="28"/>
        </w:rPr>
        <w:t>О</w:t>
      </w:r>
      <w:r w:rsidR="00E3027A" w:rsidRPr="00A7658A">
        <w:rPr>
          <w:rFonts w:ascii="Times New Roman" w:hAnsi="Times New Roman" w:cs="Times New Roman"/>
          <w:b/>
          <w:sz w:val="28"/>
          <w:szCs w:val="28"/>
        </w:rPr>
        <w:t>пределени</w:t>
      </w:r>
      <w:r w:rsidRPr="00A7658A">
        <w:rPr>
          <w:rFonts w:ascii="Times New Roman" w:hAnsi="Times New Roman" w:cs="Times New Roman"/>
          <w:b/>
          <w:sz w:val="28"/>
          <w:szCs w:val="28"/>
        </w:rPr>
        <w:t>е</w:t>
      </w:r>
      <w:r w:rsidR="00E3027A" w:rsidRPr="00A7658A">
        <w:rPr>
          <w:rFonts w:ascii="Times New Roman" w:hAnsi="Times New Roman" w:cs="Times New Roman"/>
          <w:b/>
          <w:sz w:val="28"/>
          <w:szCs w:val="28"/>
        </w:rPr>
        <w:t xml:space="preserve"> акустических свойств различных материалов и звукоизолирующей способности </w:t>
      </w:r>
      <w:r w:rsidRPr="00A7658A">
        <w:rPr>
          <w:rFonts w:ascii="Times New Roman" w:hAnsi="Times New Roman" w:cs="Times New Roman"/>
          <w:b/>
          <w:sz w:val="28"/>
          <w:szCs w:val="28"/>
        </w:rPr>
        <w:t>бортовой конструкции</w:t>
      </w:r>
    </w:p>
    <w:p w:rsidR="00E3027A" w:rsidRPr="00A7658A" w:rsidRDefault="002B6B2C" w:rsidP="00796654">
      <w:pPr>
        <w:pStyle w:val="a3"/>
        <w:spacing w:after="0" w:line="360" w:lineRule="auto"/>
        <w:ind w:left="0" w:firstLine="709"/>
        <w:jc w:val="both"/>
        <w:rPr>
          <w:rFonts w:ascii="Times New Roman" w:hAnsi="Times New Roman" w:cs="Times New Roman"/>
          <w:sz w:val="28"/>
          <w:szCs w:val="28"/>
        </w:rPr>
      </w:pPr>
      <w:r w:rsidRPr="00A7658A">
        <w:rPr>
          <w:rFonts w:ascii="Times New Roman" w:hAnsi="Times New Roman" w:cs="Times New Roman"/>
          <w:sz w:val="28"/>
          <w:szCs w:val="28"/>
        </w:rPr>
        <w:t xml:space="preserve">Другой важнейшей задачей является определение акустических свойств различных материалов и звукоизолирующей способности </w:t>
      </w:r>
      <w:r w:rsidR="00CB6309">
        <w:rPr>
          <w:rFonts w:ascii="Times New Roman" w:hAnsi="Times New Roman" w:cs="Times New Roman"/>
          <w:sz w:val="28"/>
          <w:szCs w:val="28"/>
        </w:rPr>
        <w:t>б</w:t>
      </w:r>
      <w:r w:rsidRPr="00A7658A">
        <w:rPr>
          <w:rFonts w:ascii="Times New Roman" w:hAnsi="Times New Roman" w:cs="Times New Roman"/>
          <w:sz w:val="28"/>
          <w:szCs w:val="28"/>
        </w:rPr>
        <w:t>ортовой конструкции.</w:t>
      </w:r>
      <w:r w:rsidRPr="00A7658A">
        <w:rPr>
          <w:rFonts w:ascii="Times New Roman" w:hAnsi="Times New Roman" w:cs="Times New Roman"/>
          <w:b/>
          <w:sz w:val="28"/>
          <w:szCs w:val="28"/>
        </w:rPr>
        <w:t xml:space="preserve"> </w:t>
      </w:r>
      <w:r w:rsidR="007C2A0C" w:rsidRPr="00A7658A">
        <w:rPr>
          <w:rFonts w:ascii="Times New Roman" w:hAnsi="Times New Roman" w:cs="Times New Roman"/>
          <w:sz w:val="28"/>
          <w:szCs w:val="28"/>
        </w:rPr>
        <w:t>В рамках данного направления проводятся исследова</w:t>
      </w:r>
      <w:r w:rsidR="00356409" w:rsidRPr="00A7658A">
        <w:rPr>
          <w:rFonts w:ascii="Times New Roman" w:hAnsi="Times New Roman" w:cs="Times New Roman"/>
          <w:sz w:val="28"/>
          <w:szCs w:val="28"/>
        </w:rPr>
        <w:t>ни</w:t>
      </w:r>
      <w:r w:rsidR="007C2A0C" w:rsidRPr="00A7658A">
        <w:rPr>
          <w:rFonts w:ascii="Times New Roman" w:hAnsi="Times New Roman" w:cs="Times New Roman"/>
          <w:sz w:val="28"/>
          <w:szCs w:val="28"/>
        </w:rPr>
        <w:t xml:space="preserve">я как с силовой конструкцией фюзеляжа (в частности рассматриваются альтернативные дюралюминию материалы - композит), так с </w:t>
      </w:r>
      <w:proofErr w:type="spellStart"/>
      <w:r w:rsidR="007C2A0C" w:rsidRPr="00A7658A">
        <w:rPr>
          <w:rFonts w:ascii="Times New Roman" w:hAnsi="Times New Roman" w:cs="Times New Roman"/>
          <w:sz w:val="28"/>
          <w:szCs w:val="28"/>
        </w:rPr>
        <w:t>вибропоглощающими</w:t>
      </w:r>
      <w:proofErr w:type="spellEnd"/>
      <w:r w:rsidR="007C2A0C" w:rsidRPr="00A7658A">
        <w:rPr>
          <w:rFonts w:ascii="Times New Roman" w:hAnsi="Times New Roman" w:cs="Times New Roman"/>
          <w:sz w:val="28"/>
          <w:szCs w:val="28"/>
        </w:rPr>
        <w:t xml:space="preserve"> и </w:t>
      </w:r>
      <w:proofErr w:type="gramStart"/>
      <w:r w:rsidR="007C2A0C" w:rsidRPr="00A7658A">
        <w:rPr>
          <w:rFonts w:ascii="Times New Roman" w:hAnsi="Times New Roman" w:cs="Times New Roman"/>
          <w:sz w:val="28"/>
          <w:szCs w:val="28"/>
        </w:rPr>
        <w:t>с</w:t>
      </w:r>
      <w:proofErr w:type="gramEnd"/>
      <w:r w:rsidR="007C2A0C" w:rsidRPr="00A7658A">
        <w:rPr>
          <w:rFonts w:ascii="Times New Roman" w:hAnsi="Times New Roman" w:cs="Times New Roman"/>
          <w:sz w:val="28"/>
          <w:szCs w:val="28"/>
        </w:rPr>
        <w:t xml:space="preserve"> звукопоглощающими материалами и панелью интерьера.</w:t>
      </w:r>
    </w:p>
    <w:p w:rsidR="00E3027A" w:rsidRPr="00796654" w:rsidRDefault="00796654" w:rsidP="00796654">
      <w:pPr>
        <w:pStyle w:val="a3"/>
        <w:spacing w:after="0" w:line="360" w:lineRule="auto"/>
        <w:ind w:left="0" w:firstLine="284"/>
        <w:jc w:val="both"/>
        <w:rPr>
          <w:rFonts w:ascii="Times New Roman" w:hAnsi="Times New Roman" w:cs="Times New Roman"/>
          <w:sz w:val="28"/>
          <w:szCs w:val="28"/>
        </w:rPr>
      </w:pPr>
      <w:r w:rsidRPr="00796654">
        <w:rPr>
          <w:rFonts w:ascii="Times New Roman" w:hAnsi="Times New Roman" w:cs="Times New Roman"/>
          <w:sz w:val="28"/>
          <w:szCs w:val="28"/>
        </w:rPr>
        <w:t>–</w:t>
      </w:r>
      <w:r w:rsidR="00E3027A" w:rsidRPr="00796654">
        <w:rPr>
          <w:rFonts w:ascii="Times New Roman" w:hAnsi="Times New Roman" w:cs="Times New Roman"/>
          <w:sz w:val="28"/>
          <w:szCs w:val="28"/>
        </w:rPr>
        <w:t xml:space="preserve"> разработка новых материалов и определение их свойств </w:t>
      </w:r>
      <w:r w:rsidR="007C2A0C" w:rsidRPr="00796654">
        <w:rPr>
          <w:rFonts w:ascii="Times New Roman" w:hAnsi="Times New Roman" w:cs="Times New Roman"/>
          <w:sz w:val="28"/>
          <w:szCs w:val="28"/>
        </w:rPr>
        <w:t xml:space="preserve">(волновые параметры, комплексный модуль Юнга) </w:t>
      </w:r>
      <w:r w:rsidR="00E3027A" w:rsidRPr="00796654">
        <w:rPr>
          <w:rFonts w:ascii="Times New Roman" w:hAnsi="Times New Roman" w:cs="Times New Roman"/>
          <w:sz w:val="28"/>
          <w:szCs w:val="28"/>
        </w:rPr>
        <w:t xml:space="preserve">на малогабаритных установках (интерферометр, установка </w:t>
      </w:r>
      <w:proofErr w:type="spellStart"/>
      <w:r w:rsidR="00E3027A" w:rsidRPr="00796654">
        <w:rPr>
          <w:rFonts w:ascii="Times New Roman" w:hAnsi="Times New Roman" w:cs="Times New Roman"/>
          <w:sz w:val="28"/>
          <w:szCs w:val="28"/>
        </w:rPr>
        <w:t>оберста</w:t>
      </w:r>
      <w:proofErr w:type="spellEnd"/>
      <w:r w:rsidR="00584584" w:rsidRPr="00796654">
        <w:rPr>
          <w:rFonts w:ascii="Times New Roman" w:hAnsi="Times New Roman" w:cs="Times New Roman"/>
          <w:sz w:val="28"/>
          <w:szCs w:val="28"/>
        </w:rPr>
        <w:t>,</w:t>
      </w:r>
      <w:r w:rsidR="00E3027A" w:rsidRPr="00796654">
        <w:rPr>
          <w:rFonts w:ascii="Times New Roman" w:hAnsi="Times New Roman" w:cs="Times New Roman"/>
          <w:sz w:val="28"/>
          <w:szCs w:val="28"/>
        </w:rPr>
        <w:t xml:space="preserve"> </w:t>
      </w:r>
      <w:proofErr w:type="spellStart"/>
      <w:r w:rsidR="00E3027A" w:rsidRPr="00796654">
        <w:rPr>
          <w:rFonts w:ascii="Times New Roman" w:hAnsi="Times New Roman" w:cs="Times New Roman"/>
          <w:sz w:val="28"/>
          <w:szCs w:val="28"/>
        </w:rPr>
        <w:t>дма</w:t>
      </w:r>
      <w:proofErr w:type="spellEnd"/>
      <w:r w:rsidR="00E3027A" w:rsidRPr="00796654">
        <w:rPr>
          <w:rFonts w:ascii="Times New Roman" w:hAnsi="Times New Roman" w:cs="Times New Roman"/>
          <w:sz w:val="28"/>
          <w:szCs w:val="28"/>
        </w:rPr>
        <w:t>)</w:t>
      </w:r>
      <w:r w:rsidR="007C2A0C" w:rsidRPr="00796654">
        <w:rPr>
          <w:rFonts w:ascii="Times New Roman" w:hAnsi="Times New Roman" w:cs="Times New Roman"/>
          <w:sz w:val="28"/>
          <w:szCs w:val="28"/>
        </w:rPr>
        <w:t xml:space="preserve">; </w:t>
      </w:r>
    </w:p>
    <w:p w:rsidR="00584584" w:rsidRPr="00796654" w:rsidRDefault="00796654" w:rsidP="00796654">
      <w:pPr>
        <w:pStyle w:val="a3"/>
        <w:spacing w:after="0" w:line="360" w:lineRule="auto"/>
        <w:ind w:left="0" w:firstLine="284"/>
        <w:jc w:val="both"/>
        <w:rPr>
          <w:rFonts w:ascii="Times New Roman" w:hAnsi="Times New Roman" w:cs="Times New Roman"/>
          <w:sz w:val="28"/>
          <w:szCs w:val="28"/>
        </w:rPr>
      </w:pPr>
      <w:r w:rsidRPr="00796654">
        <w:rPr>
          <w:rFonts w:ascii="Times New Roman" w:hAnsi="Times New Roman" w:cs="Times New Roman"/>
          <w:sz w:val="28"/>
          <w:szCs w:val="28"/>
        </w:rPr>
        <w:t>–</w:t>
      </w:r>
      <w:r w:rsidR="00584584" w:rsidRPr="00796654">
        <w:rPr>
          <w:rFonts w:ascii="Times New Roman" w:hAnsi="Times New Roman" w:cs="Times New Roman"/>
          <w:sz w:val="28"/>
          <w:szCs w:val="28"/>
        </w:rPr>
        <w:t xml:space="preserve"> определение звукоизолирующей способности </w:t>
      </w:r>
      <w:r w:rsidR="007C2A0C" w:rsidRPr="00796654">
        <w:rPr>
          <w:rFonts w:ascii="Times New Roman" w:hAnsi="Times New Roman" w:cs="Times New Roman"/>
          <w:sz w:val="28"/>
          <w:szCs w:val="28"/>
        </w:rPr>
        <w:t xml:space="preserve">натурных фюзеляжных панелей (в том числе при наличии полной их облицовки) </w:t>
      </w:r>
      <w:r w:rsidR="00584584" w:rsidRPr="00796654">
        <w:rPr>
          <w:rFonts w:ascii="Times New Roman" w:hAnsi="Times New Roman" w:cs="Times New Roman"/>
          <w:sz w:val="28"/>
          <w:szCs w:val="28"/>
        </w:rPr>
        <w:t>в акустических камерах</w:t>
      </w:r>
      <w:r w:rsidR="007C2A0C" w:rsidRPr="00796654">
        <w:rPr>
          <w:rFonts w:ascii="Times New Roman" w:hAnsi="Times New Roman" w:cs="Times New Roman"/>
          <w:sz w:val="28"/>
          <w:szCs w:val="28"/>
        </w:rPr>
        <w:t>;</w:t>
      </w:r>
    </w:p>
    <w:p w:rsidR="00584584" w:rsidRPr="00796654" w:rsidRDefault="00796654" w:rsidP="00796654">
      <w:pPr>
        <w:pStyle w:val="a3"/>
        <w:spacing w:after="0" w:line="360" w:lineRule="auto"/>
        <w:ind w:left="0" w:firstLine="284"/>
        <w:jc w:val="both"/>
        <w:rPr>
          <w:rFonts w:ascii="Times New Roman" w:hAnsi="Times New Roman" w:cs="Times New Roman"/>
          <w:sz w:val="28"/>
          <w:szCs w:val="28"/>
        </w:rPr>
      </w:pPr>
      <w:r w:rsidRPr="00796654">
        <w:rPr>
          <w:rFonts w:ascii="Times New Roman" w:hAnsi="Times New Roman" w:cs="Times New Roman"/>
          <w:sz w:val="28"/>
          <w:szCs w:val="28"/>
        </w:rPr>
        <w:t>–</w:t>
      </w:r>
      <w:r w:rsidR="00584584" w:rsidRPr="00796654">
        <w:rPr>
          <w:rFonts w:ascii="Times New Roman" w:hAnsi="Times New Roman" w:cs="Times New Roman"/>
          <w:sz w:val="28"/>
          <w:szCs w:val="28"/>
        </w:rPr>
        <w:t xml:space="preserve"> проведение численных </w:t>
      </w:r>
      <w:r w:rsidR="007C2A0C" w:rsidRPr="00796654">
        <w:rPr>
          <w:rFonts w:ascii="Times New Roman" w:hAnsi="Times New Roman" w:cs="Times New Roman"/>
          <w:sz w:val="28"/>
          <w:szCs w:val="28"/>
        </w:rPr>
        <w:t>и аналитических исследований по оптимизации структуры материала;</w:t>
      </w:r>
    </w:p>
    <w:p w:rsidR="00C362DA" w:rsidRPr="00796654" w:rsidRDefault="00E7165B" w:rsidP="00796654">
      <w:pPr>
        <w:pStyle w:val="a3"/>
        <w:spacing w:after="0" w:line="360" w:lineRule="auto"/>
        <w:ind w:left="0" w:firstLine="284"/>
        <w:jc w:val="both"/>
        <w:rPr>
          <w:rFonts w:ascii="Times New Roman" w:hAnsi="Times New Roman" w:cs="Times New Roman"/>
          <w:sz w:val="28"/>
          <w:szCs w:val="28"/>
        </w:rPr>
      </w:pPr>
      <w:r>
        <w:rPr>
          <w:rFonts w:ascii="Times New Roman" w:hAnsi="Times New Roman" w:cs="Times New Roman"/>
          <w:sz w:val="28"/>
          <w:szCs w:val="28"/>
        </w:rPr>
        <w:t>–</w:t>
      </w:r>
      <w:r w:rsidR="00584584" w:rsidRPr="00796654">
        <w:rPr>
          <w:rFonts w:ascii="Times New Roman" w:hAnsi="Times New Roman" w:cs="Times New Roman"/>
          <w:sz w:val="28"/>
          <w:szCs w:val="28"/>
        </w:rPr>
        <w:t xml:space="preserve"> </w:t>
      </w:r>
      <w:r w:rsidR="002B6B2C" w:rsidRPr="00796654">
        <w:rPr>
          <w:rFonts w:ascii="Times New Roman" w:hAnsi="Times New Roman" w:cs="Times New Roman"/>
          <w:sz w:val="28"/>
          <w:szCs w:val="28"/>
        </w:rPr>
        <w:t xml:space="preserve">расчетная оценка </w:t>
      </w:r>
      <w:r w:rsidR="00584584" w:rsidRPr="00796654">
        <w:rPr>
          <w:rFonts w:ascii="Times New Roman" w:hAnsi="Times New Roman" w:cs="Times New Roman"/>
          <w:sz w:val="28"/>
          <w:szCs w:val="28"/>
        </w:rPr>
        <w:t xml:space="preserve">уровней шума в салоне </w:t>
      </w:r>
      <w:r w:rsidR="007C2A0C" w:rsidRPr="00796654">
        <w:rPr>
          <w:rFonts w:ascii="Times New Roman" w:hAnsi="Times New Roman" w:cs="Times New Roman"/>
          <w:sz w:val="28"/>
          <w:szCs w:val="28"/>
        </w:rPr>
        <w:t xml:space="preserve">(на основе разработанных моделей </w:t>
      </w:r>
      <w:proofErr w:type="spellStart"/>
      <w:r w:rsidR="007C2A0C" w:rsidRPr="00796654">
        <w:rPr>
          <w:rFonts w:ascii="Times New Roman" w:hAnsi="Times New Roman" w:cs="Times New Roman"/>
          <w:sz w:val="28"/>
          <w:szCs w:val="28"/>
        </w:rPr>
        <w:t>аэроакустических</w:t>
      </w:r>
      <w:proofErr w:type="spellEnd"/>
      <w:r w:rsidR="007C2A0C" w:rsidRPr="00796654">
        <w:rPr>
          <w:rFonts w:ascii="Times New Roman" w:hAnsi="Times New Roman" w:cs="Times New Roman"/>
          <w:sz w:val="28"/>
          <w:szCs w:val="28"/>
        </w:rPr>
        <w:t xml:space="preserve"> полей и звукоизолирующей способности материалов) </w:t>
      </w:r>
      <w:r w:rsidR="00584584" w:rsidRPr="00796654">
        <w:rPr>
          <w:rFonts w:ascii="Times New Roman" w:hAnsi="Times New Roman" w:cs="Times New Roman"/>
          <w:sz w:val="28"/>
          <w:szCs w:val="28"/>
        </w:rPr>
        <w:t xml:space="preserve">и </w:t>
      </w:r>
      <w:r w:rsidR="007C2A0C" w:rsidRPr="00796654">
        <w:rPr>
          <w:rFonts w:ascii="Times New Roman" w:hAnsi="Times New Roman" w:cs="Times New Roman"/>
          <w:sz w:val="28"/>
          <w:szCs w:val="28"/>
        </w:rPr>
        <w:t xml:space="preserve">их </w:t>
      </w:r>
      <w:r w:rsidR="00584584" w:rsidRPr="00796654">
        <w:rPr>
          <w:rFonts w:ascii="Times New Roman" w:hAnsi="Times New Roman" w:cs="Times New Roman"/>
          <w:sz w:val="28"/>
          <w:szCs w:val="28"/>
        </w:rPr>
        <w:t xml:space="preserve">сравнение с </w:t>
      </w:r>
      <w:proofErr w:type="gramStart"/>
      <w:r w:rsidR="00584584" w:rsidRPr="00796654">
        <w:rPr>
          <w:rFonts w:ascii="Times New Roman" w:hAnsi="Times New Roman" w:cs="Times New Roman"/>
          <w:sz w:val="28"/>
          <w:szCs w:val="28"/>
        </w:rPr>
        <w:t>допустимыми</w:t>
      </w:r>
      <w:proofErr w:type="gramEnd"/>
      <w:r w:rsidR="007C2A0C" w:rsidRPr="00796654">
        <w:rPr>
          <w:rFonts w:ascii="Times New Roman" w:hAnsi="Times New Roman" w:cs="Times New Roman"/>
          <w:sz w:val="28"/>
          <w:szCs w:val="28"/>
        </w:rPr>
        <w:t xml:space="preserve"> по ГОСТ.</w:t>
      </w:r>
    </w:p>
    <w:p w:rsidR="00661DBA" w:rsidRPr="00A7658A" w:rsidRDefault="00661DBA" w:rsidP="00A7658A">
      <w:pPr>
        <w:pStyle w:val="a3"/>
        <w:spacing w:after="0" w:line="360" w:lineRule="auto"/>
        <w:ind w:left="0" w:firstLine="709"/>
        <w:jc w:val="both"/>
        <w:rPr>
          <w:rFonts w:ascii="Times New Roman" w:hAnsi="Times New Roman" w:cs="Times New Roman"/>
          <w:sz w:val="28"/>
          <w:szCs w:val="28"/>
        </w:rPr>
      </w:pPr>
      <w:r w:rsidRPr="00A7658A">
        <w:rPr>
          <w:rFonts w:ascii="Times New Roman" w:hAnsi="Times New Roman" w:cs="Times New Roman"/>
          <w:sz w:val="28"/>
          <w:szCs w:val="28"/>
        </w:rPr>
        <w:t>В частности</w:t>
      </w:r>
      <w:r w:rsidR="00FB0E14" w:rsidRPr="00A7658A">
        <w:rPr>
          <w:rFonts w:ascii="Times New Roman" w:hAnsi="Times New Roman" w:cs="Times New Roman"/>
          <w:sz w:val="28"/>
          <w:szCs w:val="28"/>
        </w:rPr>
        <w:t>,</w:t>
      </w:r>
      <w:r w:rsidRPr="00A7658A">
        <w:rPr>
          <w:rFonts w:ascii="Times New Roman" w:hAnsi="Times New Roman" w:cs="Times New Roman"/>
          <w:sz w:val="28"/>
          <w:szCs w:val="28"/>
        </w:rPr>
        <w:t xml:space="preserve"> на рисунке 2 представлена натурная </w:t>
      </w:r>
      <w:r w:rsidR="00FB0E14" w:rsidRPr="00A7658A">
        <w:rPr>
          <w:rFonts w:ascii="Times New Roman" w:hAnsi="Times New Roman" w:cs="Times New Roman"/>
          <w:sz w:val="28"/>
          <w:szCs w:val="28"/>
        </w:rPr>
        <w:t>панель</w:t>
      </w:r>
      <w:r w:rsidRPr="00A7658A">
        <w:rPr>
          <w:rFonts w:ascii="Times New Roman" w:hAnsi="Times New Roman" w:cs="Times New Roman"/>
          <w:sz w:val="28"/>
          <w:szCs w:val="28"/>
        </w:rPr>
        <w:t xml:space="preserve"> фюзеляжа, устанавливаемая в проеме между </w:t>
      </w:r>
      <w:proofErr w:type="spellStart"/>
      <w:r w:rsidRPr="00A7658A">
        <w:rPr>
          <w:rFonts w:ascii="Times New Roman" w:hAnsi="Times New Roman" w:cs="Times New Roman"/>
          <w:sz w:val="28"/>
          <w:szCs w:val="28"/>
        </w:rPr>
        <w:t>реверберационными</w:t>
      </w:r>
      <w:proofErr w:type="spellEnd"/>
      <w:r w:rsidRPr="00A7658A">
        <w:rPr>
          <w:rFonts w:ascii="Times New Roman" w:hAnsi="Times New Roman" w:cs="Times New Roman"/>
          <w:sz w:val="28"/>
          <w:szCs w:val="28"/>
        </w:rPr>
        <w:t xml:space="preserve"> камерами. Определение ее звукоизолирующей способности на диффузное звуково</w:t>
      </w:r>
      <w:r w:rsidR="00FB0E14" w:rsidRPr="00A7658A">
        <w:rPr>
          <w:rFonts w:ascii="Times New Roman" w:hAnsi="Times New Roman" w:cs="Times New Roman"/>
          <w:sz w:val="28"/>
          <w:szCs w:val="28"/>
        </w:rPr>
        <w:t>е</w:t>
      </w:r>
      <w:r w:rsidRPr="00A7658A">
        <w:rPr>
          <w:rFonts w:ascii="Times New Roman" w:hAnsi="Times New Roman" w:cs="Times New Roman"/>
          <w:sz w:val="28"/>
          <w:szCs w:val="28"/>
        </w:rPr>
        <w:t xml:space="preserve"> поле является необходимым шагом к решению последующей задачи</w:t>
      </w:r>
      <w:r w:rsidR="00FB0E14" w:rsidRPr="00A7658A">
        <w:rPr>
          <w:rFonts w:ascii="Times New Roman" w:hAnsi="Times New Roman" w:cs="Times New Roman"/>
          <w:sz w:val="28"/>
          <w:szCs w:val="28"/>
        </w:rPr>
        <w:t xml:space="preserve"> </w:t>
      </w:r>
      <w:r w:rsidR="00E7165B" w:rsidRPr="00E7165B">
        <w:rPr>
          <w:rFonts w:ascii="Times New Roman" w:hAnsi="Times New Roman" w:cs="Times New Roman"/>
          <w:sz w:val="28"/>
          <w:szCs w:val="28"/>
        </w:rPr>
        <w:t>–</w:t>
      </w:r>
      <w:r w:rsidRPr="00A7658A">
        <w:rPr>
          <w:rFonts w:ascii="Times New Roman" w:hAnsi="Times New Roman" w:cs="Times New Roman"/>
          <w:sz w:val="28"/>
          <w:szCs w:val="28"/>
        </w:rPr>
        <w:t xml:space="preserve"> прогнозу звукоизолирующей способности боковой поверхности фюзеляжа на натурное </w:t>
      </w:r>
      <w:proofErr w:type="spellStart"/>
      <w:r w:rsidRPr="00A7658A">
        <w:rPr>
          <w:rFonts w:ascii="Times New Roman" w:hAnsi="Times New Roman" w:cs="Times New Roman"/>
          <w:sz w:val="28"/>
          <w:szCs w:val="28"/>
        </w:rPr>
        <w:t>аэроакустическое</w:t>
      </w:r>
      <w:proofErr w:type="spellEnd"/>
      <w:r w:rsidRPr="00A7658A">
        <w:rPr>
          <w:rFonts w:ascii="Times New Roman" w:hAnsi="Times New Roman" w:cs="Times New Roman"/>
          <w:sz w:val="28"/>
          <w:szCs w:val="28"/>
        </w:rPr>
        <w:t xml:space="preserve"> воздействие. </w:t>
      </w:r>
    </w:p>
    <w:p w:rsidR="00C362DA" w:rsidRPr="00A7658A" w:rsidRDefault="00CF597F" w:rsidP="00E7165B">
      <w:pPr>
        <w:pStyle w:val="a3"/>
        <w:spacing w:after="0" w:line="360" w:lineRule="auto"/>
        <w:ind w:left="0"/>
        <w:jc w:val="center"/>
        <w:rPr>
          <w:rFonts w:ascii="Times New Roman" w:hAnsi="Times New Roman" w:cs="Times New Roman"/>
          <w:sz w:val="28"/>
          <w:szCs w:val="28"/>
        </w:rPr>
      </w:pPr>
      <w:r w:rsidRPr="00A7658A">
        <w:rPr>
          <w:rFonts w:ascii="Times New Roman" w:hAnsi="Times New Roman" w:cs="Times New Roman"/>
          <w:noProof/>
          <w:sz w:val="28"/>
          <w:szCs w:val="28"/>
          <w:lang w:eastAsia="ru-RU"/>
        </w:rPr>
        <w:drawing>
          <wp:inline distT="0" distB="0" distL="0" distR="0" wp14:anchorId="47505BDF" wp14:editId="70E15D84">
            <wp:extent cx="5400000" cy="2129212"/>
            <wp:effectExtent l="0" t="0" r="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00" cy="2129212"/>
                    </a:xfrm>
                    <a:prstGeom prst="rect">
                      <a:avLst/>
                    </a:prstGeom>
                    <a:noFill/>
                  </pic:spPr>
                </pic:pic>
              </a:graphicData>
            </a:graphic>
          </wp:inline>
        </w:drawing>
      </w:r>
    </w:p>
    <w:p w:rsidR="00C362DA" w:rsidRPr="00E7165B" w:rsidRDefault="0010459F" w:rsidP="00E7165B">
      <w:pPr>
        <w:pStyle w:val="a3"/>
        <w:spacing w:after="0" w:line="360" w:lineRule="auto"/>
        <w:ind w:left="0"/>
        <w:jc w:val="center"/>
        <w:rPr>
          <w:rFonts w:ascii="Times New Roman" w:hAnsi="Times New Roman" w:cs="Times New Roman"/>
          <w:sz w:val="24"/>
          <w:szCs w:val="28"/>
        </w:rPr>
      </w:pPr>
      <w:r w:rsidRPr="00E7165B">
        <w:rPr>
          <w:rFonts w:ascii="Times New Roman" w:hAnsi="Times New Roman" w:cs="Times New Roman"/>
          <w:sz w:val="24"/>
          <w:szCs w:val="28"/>
        </w:rPr>
        <w:t>Рис</w:t>
      </w:r>
      <w:r w:rsidR="00E7165B" w:rsidRPr="00E7165B">
        <w:rPr>
          <w:rFonts w:ascii="Times New Roman" w:hAnsi="Times New Roman" w:cs="Times New Roman"/>
          <w:sz w:val="24"/>
          <w:szCs w:val="28"/>
        </w:rPr>
        <w:t>.</w:t>
      </w:r>
      <w:r w:rsidRPr="00E7165B">
        <w:rPr>
          <w:rFonts w:ascii="Times New Roman" w:hAnsi="Times New Roman" w:cs="Times New Roman"/>
          <w:sz w:val="24"/>
          <w:szCs w:val="28"/>
        </w:rPr>
        <w:t xml:space="preserve"> 2 </w:t>
      </w:r>
      <w:r w:rsidR="00E7165B" w:rsidRPr="00E7165B">
        <w:rPr>
          <w:rFonts w:ascii="Times New Roman" w:hAnsi="Times New Roman" w:cs="Times New Roman"/>
          <w:sz w:val="24"/>
          <w:szCs w:val="28"/>
        </w:rPr>
        <w:t xml:space="preserve">– </w:t>
      </w:r>
      <w:r w:rsidRPr="00E7165B">
        <w:rPr>
          <w:rFonts w:ascii="Times New Roman" w:hAnsi="Times New Roman" w:cs="Times New Roman"/>
          <w:sz w:val="24"/>
          <w:szCs w:val="28"/>
        </w:rPr>
        <w:t xml:space="preserve">Измерение звукоизолирующей способности натурных фюзеляжных панелей </w:t>
      </w:r>
      <w:r w:rsidR="00E7165B">
        <w:rPr>
          <w:rFonts w:ascii="Times New Roman" w:hAnsi="Times New Roman" w:cs="Times New Roman"/>
          <w:sz w:val="24"/>
          <w:szCs w:val="28"/>
        </w:rPr>
        <w:br/>
      </w:r>
      <w:r w:rsidRPr="00E7165B">
        <w:rPr>
          <w:rFonts w:ascii="Times New Roman" w:hAnsi="Times New Roman" w:cs="Times New Roman"/>
          <w:sz w:val="24"/>
          <w:szCs w:val="28"/>
        </w:rPr>
        <w:t>в а</w:t>
      </w:r>
      <w:r w:rsidR="00E7165B" w:rsidRPr="00E7165B">
        <w:rPr>
          <w:rFonts w:ascii="Times New Roman" w:hAnsi="Times New Roman" w:cs="Times New Roman"/>
          <w:sz w:val="24"/>
          <w:szCs w:val="28"/>
        </w:rPr>
        <w:t>кустических камерах ЦАГИ</w:t>
      </w:r>
    </w:p>
    <w:p w:rsidR="0010459F" w:rsidRPr="00A7658A" w:rsidRDefault="0010459F" w:rsidP="00A7658A">
      <w:pPr>
        <w:pStyle w:val="a3"/>
        <w:spacing w:after="0" w:line="360" w:lineRule="auto"/>
        <w:ind w:left="0" w:firstLine="709"/>
        <w:jc w:val="both"/>
        <w:rPr>
          <w:rFonts w:ascii="Times New Roman" w:hAnsi="Times New Roman" w:cs="Times New Roman"/>
          <w:sz w:val="28"/>
          <w:szCs w:val="28"/>
        </w:rPr>
      </w:pPr>
    </w:p>
    <w:p w:rsidR="009A5434" w:rsidRPr="00A7658A" w:rsidRDefault="009A5434" w:rsidP="00E7165B">
      <w:pPr>
        <w:pStyle w:val="a3"/>
        <w:spacing w:after="0" w:line="360" w:lineRule="auto"/>
        <w:ind w:left="0" w:firstLine="709"/>
        <w:jc w:val="both"/>
        <w:rPr>
          <w:rFonts w:ascii="Times New Roman" w:hAnsi="Times New Roman" w:cs="Times New Roman"/>
          <w:b/>
          <w:sz w:val="28"/>
          <w:szCs w:val="28"/>
        </w:rPr>
      </w:pPr>
      <w:r w:rsidRPr="00A7658A">
        <w:rPr>
          <w:rFonts w:ascii="Times New Roman" w:hAnsi="Times New Roman" w:cs="Times New Roman"/>
          <w:b/>
          <w:sz w:val="28"/>
          <w:szCs w:val="28"/>
        </w:rPr>
        <w:t>Идентификация источников шума и локального прохождения звуковой энергии в летных и</w:t>
      </w:r>
      <w:r w:rsidR="002B6B2C" w:rsidRPr="00A7658A">
        <w:rPr>
          <w:rFonts w:ascii="Times New Roman" w:hAnsi="Times New Roman" w:cs="Times New Roman"/>
          <w:b/>
          <w:sz w:val="28"/>
          <w:szCs w:val="28"/>
        </w:rPr>
        <w:t>спытаниях</w:t>
      </w:r>
    </w:p>
    <w:p w:rsidR="00076CB0" w:rsidRPr="00A7658A" w:rsidRDefault="002B6B2C" w:rsidP="00A7658A">
      <w:pPr>
        <w:pStyle w:val="a3"/>
        <w:spacing w:after="0" w:line="360" w:lineRule="auto"/>
        <w:ind w:left="0" w:firstLine="709"/>
        <w:jc w:val="both"/>
        <w:rPr>
          <w:rFonts w:ascii="Times New Roman" w:hAnsi="Times New Roman" w:cs="Times New Roman"/>
          <w:b/>
          <w:sz w:val="28"/>
          <w:szCs w:val="28"/>
        </w:rPr>
      </w:pPr>
      <w:r w:rsidRPr="00A7658A">
        <w:rPr>
          <w:rFonts w:ascii="Times New Roman" w:hAnsi="Times New Roman" w:cs="Times New Roman"/>
          <w:sz w:val="28"/>
          <w:szCs w:val="28"/>
        </w:rPr>
        <w:t>В рамках выполнения данного этапа могут быть выделены следующие направления:</w:t>
      </w:r>
    </w:p>
    <w:p w:rsidR="00584584" w:rsidRPr="00A7658A" w:rsidRDefault="00E7165B" w:rsidP="00E7165B">
      <w:pPr>
        <w:pStyle w:val="a3"/>
        <w:spacing w:after="0" w:line="360" w:lineRule="auto"/>
        <w:ind w:left="0" w:firstLine="284"/>
        <w:jc w:val="both"/>
        <w:rPr>
          <w:rFonts w:ascii="Times New Roman" w:hAnsi="Times New Roman" w:cs="Times New Roman"/>
          <w:sz w:val="28"/>
          <w:szCs w:val="28"/>
        </w:rPr>
      </w:pPr>
      <w:r>
        <w:rPr>
          <w:rFonts w:ascii="Times New Roman" w:hAnsi="Times New Roman" w:cs="Times New Roman"/>
          <w:sz w:val="28"/>
          <w:szCs w:val="28"/>
        </w:rPr>
        <w:t>–</w:t>
      </w:r>
      <w:r w:rsidR="00584584" w:rsidRPr="00A7658A">
        <w:rPr>
          <w:rFonts w:ascii="Times New Roman" w:hAnsi="Times New Roman" w:cs="Times New Roman"/>
          <w:sz w:val="28"/>
          <w:szCs w:val="28"/>
        </w:rPr>
        <w:t xml:space="preserve"> идентификация источников шума в салоне</w:t>
      </w:r>
      <w:r w:rsidR="00356409" w:rsidRPr="00A7658A">
        <w:rPr>
          <w:rFonts w:ascii="Times New Roman" w:hAnsi="Times New Roman" w:cs="Times New Roman"/>
          <w:sz w:val="28"/>
          <w:szCs w:val="28"/>
        </w:rPr>
        <w:t xml:space="preserve"> (как основных, так и дополнительных, которые могут быть следствием конструктивных недостатков и заводских погрешностей)</w:t>
      </w:r>
      <w:r>
        <w:rPr>
          <w:rFonts w:ascii="Times New Roman" w:hAnsi="Times New Roman" w:cs="Times New Roman"/>
          <w:sz w:val="28"/>
          <w:szCs w:val="28"/>
        </w:rPr>
        <w:t xml:space="preserve"> </w:t>
      </w:r>
      <w:r w:rsidR="00076CB0" w:rsidRPr="00A7658A">
        <w:rPr>
          <w:rFonts w:ascii="Times New Roman" w:hAnsi="Times New Roman" w:cs="Times New Roman"/>
          <w:sz w:val="28"/>
          <w:szCs w:val="28"/>
        </w:rPr>
        <w:t>[3]</w:t>
      </w:r>
      <w:r w:rsidR="00356409" w:rsidRPr="00A7658A">
        <w:rPr>
          <w:rFonts w:ascii="Times New Roman" w:hAnsi="Times New Roman" w:cs="Times New Roman"/>
          <w:sz w:val="28"/>
          <w:szCs w:val="28"/>
        </w:rPr>
        <w:t xml:space="preserve">; </w:t>
      </w:r>
    </w:p>
    <w:p w:rsidR="00584584" w:rsidRPr="00A7658A" w:rsidRDefault="00E7165B" w:rsidP="00E7165B">
      <w:pPr>
        <w:pStyle w:val="a3"/>
        <w:spacing w:after="0" w:line="360" w:lineRule="auto"/>
        <w:ind w:left="0" w:firstLine="284"/>
        <w:jc w:val="both"/>
        <w:rPr>
          <w:rFonts w:ascii="Times New Roman" w:hAnsi="Times New Roman" w:cs="Times New Roman"/>
          <w:sz w:val="28"/>
          <w:szCs w:val="28"/>
        </w:rPr>
      </w:pPr>
      <w:r>
        <w:rPr>
          <w:rFonts w:ascii="Times New Roman" w:hAnsi="Times New Roman" w:cs="Times New Roman"/>
          <w:sz w:val="28"/>
          <w:szCs w:val="28"/>
        </w:rPr>
        <w:t>–</w:t>
      </w:r>
      <w:r w:rsidR="00584584" w:rsidRPr="00A7658A">
        <w:rPr>
          <w:rFonts w:ascii="Times New Roman" w:hAnsi="Times New Roman" w:cs="Times New Roman"/>
          <w:sz w:val="28"/>
          <w:szCs w:val="28"/>
        </w:rPr>
        <w:t xml:space="preserve"> определение локального прохождения звуковой энергии</w:t>
      </w:r>
      <w:r w:rsidR="00356409" w:rsidRPr="00A7658A">
        <w:rPr>
          <w:rFonts w:ascii="Times New Roman" w:hAnsi="Times New Roman" w:cs="Times New Roman"/>
          <w:sz w:val="28"/>
          <w:szCs w:val="28"/>
        </w:rPr>
        <w:t xml:space="preserve"> (</w:t>
      </w:r>
      <w:r w:rsidR="003079B1" w:rsidRPr="00A7658A">
        <w:rPr>
          <w:rFonts w:ascii="Times New Roman" w:hAnsi="Times New Roman" w:cs="Times New Roman"/>
          <w:sz w:val="28"/>
          <w:szCs w:val="28"/>
        </w:rPr>
        <w:t xml:space="preserve">локализация </w:t>
      </w:r>
      <w:r w:rsidR="00356409" w:rsidRPr="00A7658A">
        <w:rPr>
          <w:rFonts w:ascii="Times New Roman" w:hAnsi="Times New Roman" w:cs="Times New Roman"/>
          <w:sz w:val="28"/>
          <w:szCs w:val="28"/>
        </w:rPr>
        <w:t>участков с повышенным прохождением звуковой энергии  в салон);</w:t>
      </w:r>
    </w:p>
    <w:p w:rsidR="00584584" w:rsidRPr="00A7658A" w:rsidRDefault="00E7165B" w:rsidP="00E7165B">
      <w:pPr>
        <w:pStyle w:val="a3"/>
        <w:spacing w:after="0" w:line="360" w:lineRule="auto"/>
        <w:ind w:left="0" w:firstLine="284"/>
        <w:jc w:val="both"/>
        <w:rPr>
          <w:rFonts w:ascii="Times New Roman" w:hAnsi="Times New Roman" w:cs="Times New Roman"/>
          <w:sz w:val="28"/>
          <w:szCs w:val="28"/>
        </w:rPr>
      </w:pPr>
      <w:r>
        <w:rPr>
          <w:rFonts w:ascii="Times New Roman" w:hAnsi="Times New Roman" w:cs="Times New Roman"/>
          <w:sz w:val="28"/>
          <w:szCs w:val="28"/>
        </w:rPr>
        <w:t>–</w:t>
      </w:r>
      <w:r w:rsidR="00584584" w:rsidRPr="00A7658A">
        <w:rPr>
          <w:rFonts w:ascii="Times New Roman" w:hAnsi="Times New Roman" w:cs="Times New Roman"/>
          <w:sz w:val="28"/>
          <w:szCs w:val="28"/>
        </w:rPr>
        <w:t xml:space="preserve"> определение звукоизолирующей способности отдельных участков бортовой конструкции</w:t>
      </w:r>
      <w:r w:rsidR="003079B1" w:rsidRPr="00A7658A">
        <w:rPr>
          <w:rFonts w:ascii="Times New Roman" w:hAnsi="Times New Roman" w:cs="Times New Roman"/>
          <w:sz w:val="28"/>
          <w:szCs w:val="28"/>
        </w:rPr>
        <w:t xml:space="preserve"> с варьированием ее состава</w:t>
      </w:r>
      <w:r w:rsidR="00356409" w:rsidRPr="00A7658A">
        <w:rPr>
          <w:rFonts w:ascii="Times New Roman" w:hAnsi="Times New Roman" w:cs="Times New Roman"/>
          <w:sz w:val="28"/>
          <w:szCs w:val="28"/>
        </w:rPr>
        <w:t>;</w:t>
      </w:r>
    </w:p>
    <w:p w:rsidR="00356409" w:rsidRPr="00A7658A" w:rsidRDefault="00E7165B" w:rsidP="00E7165B">
      <w:pPr>
        <w:pStyle w:val="a3"/>
        <w:spacing w:after="0" w:line="360" w:lineRule="auto"/>
        <w:ind w:left="0" w:firstLine="284"/>
        <w:jc w:val="both"/>
        <w:rPr>
          <w:rFonts w:ascii="Times New Roman" w:hAnsi="Times New Roman" w:cs="Times New Roman"/>
          <w:sz w:val="28"/>
          <w:szCs w:val="28"/>
        </w:rPr>
      </w:pPr>
      <w:r>
        <w:rPr>
          <w:rFonts w:ascii="Times New Roman" w:hAnsi="Times New Roman" w:cs="Times New Roman"/>
          <w:sz w:val="28"/>
          <w:szCs w:val="28"/>
        </w:rPr>
        <w:t>–</w:t>
      </w:r>
      <w:r w:rsidR="00356409" w:rsidRPr="00A7658A">
        <w:rPr>
          <w:rFonts w:ascii="Times New Roman" w:hAnsi="Times New Roman" w:cs="Times New Roman"/>
          <w:sz w:val="28"/>
          <w:szCs w:val="28"/>
        </w:rPr>
        <w:t xml:space="preserve"> доводка самолетов (увеличение звукоизолирующей способности бортовой конструкции на отдельных участках в последующих самолетах серии). </w:t>
      </w:r>
    </w:p>
    <w:p w:rsidR="00661DBA" w:rsidRPr="00A7658A" w:rsidRDefault="00B361D3" w:rsidP="00A7658A">
      <w:pPr>
        <w:spacing w:line="360" w:lineRule="auto"/>
        <w:ind w:firstLine="709"/>
        <w:jc w:val="both"/>
        <w:rPr>
          <w:sz w:val="28"/>
          <w:szCs w:val="28"/>
        </w:rPr>
      </w:pPr>
      <w:r w:rsidRPr="00A7658A">
        <w:rPr>
          <w:bCs/>
          <w:spacing w:val="-2"/>
          <w:sz w:val="28"/>
          <w:szCs w:val="28"/>
        </w:rPr>
        <w:t xml:space="preserve">Первоначальная оценка акустической обстановки в самолете была выполнена путем сопоставления интегральных характеристик шума и параметров полета. </w:t>
      </w:r>
      <w:r w:rsidR="00661DBA" w:rsidRPr="00A7658A">
        <w:rPr>
          <w:sz w:val="28"/>
          <w:szCs w:val="28"/>
        </w:rPr>
        <w:t xml:space="preserve">В качестве отдельных параметров полета, которые могут оказывать влияние на шум в салоне следует выделить число Маха, приборная скорость, высота полета, частота вращения двигателей. </w:t>
      </w:r>
    </w:p>
    <w:p w:rsidR="00B361D3" w:rsidRPr="00A7658A" w:rsidRDefault="00B361D3" w:rsidP="00A7658A">
      <w:pPr>
        <w:spacing w:line="360" w:lineRule="auto"/>
        <w:ind w:firstLine="709"/>
        <w:jc w:val="both"/>
        <w:rPr>
          <w:sz w:val="28"/>
          <w:szCs w:val="28"/>
        </w:rPr>
      </w:pPr>
      <w:r w:rsidRPr="00A7658A">
        <w:rPr>
          <w:sz w:val="28"/>
          <w:szCs w:val="28"/>
        </w:rPr>
        <w:t>Для проведения идентификации источников шума в салоне необходимо как проведение измерений по определению пространственного распределения шума, так и целенаправленных измерений, заключающихся в поочередно</w:t>
      </w:r>
      <w:r w:rsidR="00FB0E14" w:rsidRPr="00A7658A">
        <w:rPr>
          <w:sz w:val="28"/>
          <w:szCs w:val="28"/>
        </w:rPr>
        <w:t>м</w:t>
      </w:r>
      <w:r w:rsidRPr="00A7658A">
        <w:rPr>
          <w:sz w:val="28"/>
          <w:szCs w:val="28"/>
        </w:rPr>
        <w:t xml:space="preserve"> выключении (или ослаблении) основных его генераторов. В качестве основных источников шума следует отметить</w:t>
      </w:r>
    </w:p>
    <w:p w:rsidR="00B361D3" w:rsidRPr="00A7658A" w:rsidRDefault="00B361D3" w:rsidP="00A7658A">
      <w:pPr>
        <w:pStyle w:val="a3"/>
        <w:numPr>
          <w:ilvl w:val="0"/>
          <w:numId w:val="2"/>
        </w:numPr>
        <w:spacing w:after="0" w:line="360" w:lineRule="auto"/>
        <w:ind w:left="0" w:firstLine="709"/>
        <w:jc w:val="both"/>
        <w:rPr>
          <w:rFonts w:ascii="Times New Roman" w:hAnsi="Times New Roman"/>
          <w:sz w:val="28"/>
          <w:szCs w:val="28"/>
        </w:rPr>
      </w:pPr>
      <w:r w:rsidRPr="00A7658A">
        <w:rPr>
          <w:rFonts w:ascii="Times New Roman" w:hAnsi="Times New Roman"/>
          <w:sz w:val="28"/>
          <w:szCs w:val="28"/>
        </w:rPr>
        <w:t xml:space="preserve">Шум, обусловленный силовыми воздействиями пульсаций давления на упругую конструкцию фюзеляжа, сопровождающихся ее колебаниями и последующим акустическим излучением шума в салон. Условно можно разделить этот источник шума на шум, связанный с воздействием однородного поля пульсаций давления невозмущенного турбулентного пограничного слоя и воздействием неоднородных полей пульсаций давления, связанных с особенностями обтекания отдельных частей летательного аппарата. Для неоднородных полей характерно вырождение интенсивности пульсаций давления по пространству. </w:t>
      </w:r>
    </w:p>
    <w:p w:rsidR="00B361D3" w:rsidRPr="00A7658A" w:rsidRDefault="00B361D3" w:rsidP="00A7658A">
      <w:pPr>
        <w:pStyle w:val="a3"/>
        <w:numPr>
          <w:ilvl w:val="0"/>
          <w:numId w:val="2"/>
        </w:numPr>
        <w:spacing w:after="0" w:line="360" w:lineRule="auto"/>
        <w:ind w:left="0" w:firstLine="709"/>
        <w:jc w:val="both"/>
        <w:rPr>
          <w:rFonts w:ascii="Times New Roman" w:hAnsi="Times New Roman"/>
          <w:sz w:val="28"/>
          <w:szCs w:val="28"/>
        </w:rPr>
      </w:pPr>
      <w:r w:rsidRPr="00A7658A">
        <w:rPr>
          <w:rFonts w:ascii="Times New Roman" w:hAnsi="Times New Roman"/>
          <w:sz w:val="28"/>
          <w:szCs w:val="28"/>
        </w:rPr>
        <w:t xml:space="preserve">Шум, обусловленный силовыми воздействиями пульсаций давления акустического поля силовой установки на упругую конструкцию фюзеляжа, сопровождающихся ее колебаниями и последующим акустическим излучением шума в салон. Условно этот шум можно разделить на шум, связанный с воздействием акустического поля вентилятора (шум вентилятора) и акустического поля струи (шум струи). Как правило, на крейсерском режиме полета шум вентилятора мал по сравнению с шумом других источников. </w:t>
      </w:r>
    </w:p>
    <w:p w:rsidR="00B361D3" w:rsidRPr="00A7658A" w:rsidRDefault="00B361D3" w:rsidP="00A7658A">
      <w:pPr>
        <w:pStyle w:val="a3"/>
        <w:numPr>
          <w:ilvl w:val="0"/>
          <w:numId w:val="2"/>
        </w:numPr>
        <w:spacing w:after="0" w:line="360" w:lineRule="auto"/>
        <w:ind w:left="0" w:firstLine="709"/>
        <w:jc w:val="both"/>
        <w:rPr>
          <w:rFonts w:ascii="Times New Roman" w:hAnsi="Times New Roman"/>
          <w:sz w:val="28"/>
          <w:szCs w:val="28"/>
        </w:rPr>
      </w:pPr>
      <w:r w:rsidRPr="00A7658A">
        <w:rPr>
          <w:rFonts w:ascii="Times New Roman" w:hAnsi="Times New Roman"/>
          <w:sz w:val="28"/>
          <w:szCs w:val="28"/>
        </w:rPr>
        <w:t xml:space="preserve">Шум, обусловленный распространяющимися по упругой конструкции фюзеляжа от силовой установки вибрациями, сопровождающимися акустическим излучением шума в салон (структурный шум). </w:t>
      </w:r>
    </w:p>
    <w:p w:rsidR="00B361D3" w:rsidRPr="00A7658A" w:rsidRDefault="00B361D3" w:rsidP="00A7658A">
      <w:pPr>
        <w:pStyle w:val="a3"/>
        <w:numPr>
          <w:ilvl w:val="0"/>
          <w:numId w:val="2"/>
        </w:numPr>
        <w:spacing w:after="0" w:line="360" w:lineRule="auto"/>
        <w:ind w:left="0" w:firstLine="709"/>
        <w:jc w:val="both"/>
        <w:rPr>
          <w:rFonts w:ascii="Times New Roman" w:hAnsi="Times New Roman"/>
          <w:sz w:val="28"/>
          <w:szCs w:val="28"/>
        </w:rPr>
      </w:pPr>
      <w:r w:rsidRPr="00A7658A">
        <w:rPr>
          <w:rFonts w:ascii="Times New Roman" w:hAnsi="Times New Roman"/>
          <w:sz w:val="28"/>
          <w:szCs w:val="28"/>
        </w:rPr>
        <w:t xml:space="preserve">Шум, обусловленный акустическим излучением в салон от отдельных элементов системы вентиляции и кондиционирования воздуха (шум СКВ). </w:t>
      </w:r>
    </w:p>
    <w:p w:rsidR="00661DBA" w:rsidRPr="00A7658A" w:rsidRDefault="00B361D3" w:rsidP="00A7658A">
      <w:pPr>
        <w:pStyle w:val="a3"/>
        <w:spacing w:after="0" w:line="360" w:lineRule="auto"/>
        <w:ind w:left="0" w:firstLine="709"/>
        <w:jc w:val="both"/>
        <w:rPr>
          <w:rFonts w:ascii="Times New Roman" w:hAnsi="Times New Roman"/>
          <w:bCs/>
          <w:spacing w:val="-2"/>
          <w:sz w:val="28"/>
          <w:szCs w:val="28"/>
        </w:rPr>
      </w:pPr>
      <w:r w:rsidRPr="00A7658A">
        <w:rPr>
          <w:rFonts w:ascii="Times New Roman" w:hAnsi="Times New Roman"/>
          <w:sz w:val="28"/>
          <w:szCs w:val="28"/>
        </w:rPr>
        <w:t xml:space="preserve">Данные источники являются основными, т.е. на крейсерском режиме полета существуют достаточно большие пространственные зоны в салоне, в которых эти источники шума становятся определяющими (или соизмеримыми) по сравнению с другими генераторами звуковой энергии. Помимо перечисленных выше существуют источники шума, которые либо занимают малую пространственную зону в салоне (шум отдельных агрегатов в подпольной части самолета), либо их воздействие имеет кратковременный характер (шум механизации крыла). </w:t>
      </w:r>
      <w:r w:rsidR="003079B1" w:rsidRPr="00A7658A">
        <w:rPr>
          <w:rFonts w:ascii="Times New Roman" w:hAnsi="Times New Roman"/>
          <w:sz w:val="28"/>
          <w:szCs w:val="28"/>
        </w:rPr>
        <w:t xml:space="preserve">Ниже представлена </w:t>
      </w:r>
      <w:r w:rsidR="00661DBA" w:rsidRPr="00A7658A">
        <w:rPr>
          <w:rFonts w:ascii="Times New Roman" w:hAnsi="Times New Roman"/>
          <w:bCs/>
          <w:spacing w:val="-2"/>
          <w:sz w:val="28"/>
          <w:szCs w:val="28"/>
        </w:rPr>
        <w:t>идентификация источников шума</w:t>
      </w:r>
      <w:r w:rsidR="003079B1" w:rsidRPr="00A7658A">
        <w:rPr>
          <w:rFonts w:ascii="Times New Roman" w:hAnsi="Times New Roman"/>
          <w:bCs/>
          <w:spacing w:val="-2"/>
          <w:sz w:val="28"/>
          <w:szCs w:val="28"/>
        </w:rPr>
        <w:t xml:space="preserve"> </w:t>
      </w:r>
      <w:r w:rsidR="00FB0E14" w:rsidRPr="00A7658A">
        <w:rPr>
          <w:rFonts w:ascii="Times New Roman" w:hAnsi="Times New Roman"/>
          <w:sz w:val="28"/>
          <w:szCs w:val="28"/>
        </w:rPr>
        <w:t>для среднемагистрального самолета</w:t>
      </w:r>
      <w:r w:rsidR="002B6B2C" w:rsidRPr="00A7658A">
        <w:rPr>
          <w:rFonts w:ascii="Times New Roman" w:hAnsi="Times New Roman"/>
          <w:sz w:val="28"/>
          <w:szCs w:val="28"/>
        </w:rPr>
        <w:t>. Структурный шум здесь не представлен, однако его оценки показывают, что он может быть основным источником шума в низкочастотной области</w:t>
      </w:r>
      <w:r w:rsidR="00786FE5" w:rsidRPr="00A7658A">
        <w:rPr>
          <w:rFonts w:ascii="Times New Roman" w:hAnsi="Times New Roman"/>
          <w:sz w:val="28"/>
          <w:szCs w:val="28"/>
        </w:rPr>
        <w:t xml:space="preserve"> (рис</w:t>
      </w:r>
      <w:r w:rsidR="00E7165B">
        <w:rPr>
          <w:rFonts w:ascii="Times New Roman" w:hAnsi="Times New Roman"/>
          <w:sz w:val="28"/>
          <w:szCs w:val="28"/>
        </w:rPr>
        <w:t>.</w:t>
      </w:r>
      <w:r w:rsidR="00786FE5" w:rsidRPr="00A7658A">
        <w:rPr>
          <w:rFonts w:ascii="Times New Roman" w:hAnsi="Times New Roman"/>
          <w:sz w:val="28"/>
          <w:szCs w:val="28"/>
        </w:rPr>
        <w:t xml:space="preserve"> 4)</w:t>
      </w:r>
      <w:r w:rsidR="002B6B2C" w:rsidRPr="00A7658A">
        <w:rPr>
          <w:rFonts w:ascii="Times New Roman" w:hAnsi="Times New Roman"/>
          <w:sz w:val="28"/>
          <w:szCs w:val="28"/>
        </w:rPr>
        <w:t xml:space="preserve">. </w:t>
      </w:r>
    </w:p>
    <w:p w:rsidR="00661DBA" w:rsidRPr="00A7658A" w:rsidRDefault="00661DBA" w:rsidP="00A7658A">
      <w:pPr>
        <w:pStyle w:val="a3"/>
        <w:spacing w:after="0" w:line="360" w:lineRule="auto"/>
        <w:ind w:left="0" w:firstLine="709"/>
        <w:jc w:val="both"/>
        <w:rPr>
          <w:rFonts w:ascii="Times New Roman" w:hAnsi="Times New Roman"/>
          <w:sz w:val="28"/>
          <w:szCs w:val="28"/>
        </w:rPr>
      </w:pPr>
    </w:p>
    <w:p w:rsidR="004A5F1E" w:rsidRPr="00A7658A" w:rsidRDefault="004A5F1E" w:rsidP="00E7165B">
      <w:pPr>
        <w:spacing w:line="360" w:lineRule="auto"/>
        <w:jc w:val="center"/>
        <w:rPr>
          <w:noProof/>
          <w:sz w:val="28"/>
          <w:szCs w:val="28"/>
        </w:rPr>
      </w:pPr>
      <w:r w:rsidRPr="00A7658A">
        <w:rPr>
          <w:noProof/>
          <w:sz w:val="28"/>
          <w:szCs w:val="28"/>
        </w:rPr>
        <w:drawing>
          <wp:inline distT="0" distB="0" distL="0" distR="0" wp14:anchorId="10CD7330" wp14:editId="34C8B102">
            <wp:extent cx="5040000" cy="3265352"/>
            <wp:effectExtent l="0" t="0" r="8255"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040000" cy="3265352"/>
                    </a:xfrm>
                    <a:prstGeom prst="rect">
                      <a:avLst/>
                    </a:prstGeom>
                    <a:noFill/>
                  </pic:spPr>
                </pic:pic>
              </a:graphicData>
            </a:graphic>
          </wp:inline>
        </w:drawing>
      </w:r>
    </w:p>
    <w:p w:rsidR="004A5F1E" w:rsidRPr="00A7658A" w:rsidRDefault="004A5F1E" w:rsidP="00A7658A">
      <w:pPr>
        <w:spacing w:line="360" w:lineRule="auto"/>
        <w:ind w:firstLine="709"/>
        <w:rPr>
          <w:sz w:val="28"/>
          <w:szCs w:val="28"/>
        </w:rPr>
      </w:pPr>
    </w:p>
    <w:p w:rsidR="00B53FB6" w:rsidRPr="00E7165B" w:rsidRDefault="004A5F1E" w:rsidP="00CB6309">
      <w:pPr>
        <w:spacing w:line="360" w:lineRule="auto"/>
        <w:jc w:val="center"/>
        <w:rPr>
          <w:szCs w:val="28"/>
        </w:rPr>
      </w:pPr>
      <w:r w:rsidRPr="00E7165B">
        <w:rPr>
          <w:szCs w:val="28"/>
        </w:rPr>
        <w:t>Рис</w:t>
      </w:r>
      <w:r w:rsidR="00E7165B" w:rsidRPr="00E7165B">
        <w:rPr>
          <w:szCs w:val="28"/>
        </w:rPr>
        <w:t>.</w:t>
      </w:r>
      <w:r w:rsidRPr="00E7165B">
        <w:rPr>
          <w:szCs w:val="28"/>
        </w:rPr>
        <w:t xml:space="preserve"> </w:t>
      </w:r>
      <w:r w:rsidR="003871A2" w:rsidRPr="00E7165B">
        <w:rPr>
          <w:szCs w:val="28"/>
        </w:rPr>
        <w:t>3</w:t>
      </w:r>
      <w:r w:rsidRPr="00E7165B">
        <w:rPr>
          <w:szCs w:val="28"/>
        </w:rPr>
        <w:t xml:space="preserve"> </w:t>
      </w:r>
      <w:r w:rsidRPr="00E7165B">
        <w:rPr>
          <w:color w:val="000000"/>
          <w:spacing w:val="2"/>
          <w:szCs w:val="28"/>
        </w:rPr>
        <w:t xml:space="preserve">– </w:t>
      </w:r>
      <w:r w:rsidRPr="00E7165B">
        <w:rPr>
          <w:szCs w:val="28"/>
        </w:rPr>
        <w:t xml:space="preserve">Идентификация источников шума </w:t>
      </w:r>
      <w:r w:rsidR="003871A2" w:rsidRPr="00E7165B">
        <w:rPr>
          <w:szCs w:val="28"/>
        </w:rPr>
        <w:t xml:space="preserve">среднемагистрального </w:t>
      </w:r>
      <w:r w:rsidRPr="00E7165B">
        <w:rPr>
          <w:szCs w:val="28"/>
        </w:rPr>
        <w:t>самолета</w:t>
      </w:r>
    </w:p>
    <w:p w:rsidR="00786FE5" w:rsidRPr="00E7165B" w:rsidRDefault="00786FE5" w:rsidP="00A7658A">
      <w:pPr>
        <w:pStyle w:val="a3"/>
        <w:spacing w:after="0" w:line="360" w:lineRule="auto"/>
        <w:ind w:left="0" w:firstLine="709"/>
        <w:jc w:val="both"/>
        <w:rPr>
          <w:rFonts w:ascii="Times New Roman" w:hAnsi="Times New Roman"/>
          <w:bCs/>
          <w:spacing w:val="-6"/>
          <w:sz w:val="28"/>
          <w:szCs w:val="28"/>
        </w:rPr>
      </w:pPr>
      <w:r w:rsidRPr="00E7165B">
        <w:rPr>
          <w:rFonts w:ascii="Times New Roman" w:hAnsi="Times New Roman"/>
          <w:spacing w:val="-6"/>
          <w:sz w:val="28"/>
          <w:szCs w:val="28"/>
        </w:rPr>
        <w:t xml:space="preserve">В целом в кабине экипажа основными источниками шума являются шум обтекания и шум СКВ, в передней части салона </w:t>
      </w:r>
      <w:r w:rsidRPr="00E7165B">
        <w:rPr>
          <w:rFonts w:ascii="Times New Roman" w:hAnsi="Times New Roman"/>
          <w:bCs/>
          <w:spacing w:val="-6"/>
          <w:sz w:val="28"/>
          <w:szCs w:val="28"/>
        </w:rPr>
        <w:t xml:space="preserve">шум обтекания, в средней части салона – структурный шум и шум обтекания (7-й ряд кресел), шум обтекания и шум струи (12-й ряд кресел), </w:t>
      </w:r>
      <w:r w:rsidRPr="00E7165B">
        <w:rPr>
          <w:rFonts w:ascii="Times New Roman" w:hAnsi="Times New Roman"/>
          <w:spacing w:val="-6"/>
          <w:sz w:val="28"/>
          <w:szCs w:val="28"/>
        </w:rPr>
        <w:t xml:space="preserve">в хвостовой части салона шум струи. </w:t>
      </w:r>
    </w:p>
    <w:p w:rsidR="003079B1" w:rsidRPr="00A7658A" w:rsidRDefault="003079B1" w:rsidP="00E7165B">
      <w:pPr>
        <w:spacing w:line="348" w:lineRule="auto"/>
        <w:ind w:firstLine="709"/>
        <w:jc w:val="both"/>
        <w:rPr>
          <w:sz w:val="28"/>
          <w:szCs w:val="28"/>
        </w:rPr>
      </w:pPr>
      <w:r w:rsidRPr="00A7658A">
        <w:rPr>
          <w:sz w:val="28"/>
          <w:szCs w:val="28"/>
        </w:rPr>
        <w:t>Важным этапом является проведение измерений в контрольных точках. В частности для среднемагистрального самолета во всех зонах герметичной части самолета уровни звукового давления на частотах 31,5; 63</w:t>
      </w:r>
      <w:r w:rsidR="00CB6309">
        <w:rPr>
          <w:sz w:val="28"/>
          <w:szCs w:val="28"/>
        </w:rPr>
        <w:t xml:space="preserve"> </w:t>
      </w:r>
      <w:proofErr w:type="gramStart"/>
      <w:r w:rsidRPr="00A7658A">
        <w:rPr>
          <w:sz w:val="28"/>
          <w:szCs w:val="28"/>
        </w:rPr>
        <w:t>Гц</w:t>
      </w:r>
      <w:proofErr w:type="gramEnd"/>
      <w:r w:rsidRPr="00A7658A">
        <w:rPr>
          <w:sz w:val="28"/>
          <w:szCs w:val="28"/>
        </w:rPr>
        <w:t xml:space="preserve"> по крайней мере на 10</w:t>
      </w:r>
      <w:r w:rsidR="00CB6309">
        <w:rPr>
          <w:sz w:val="28"/>
          <w:szCs w:val="28"/>
        </w:rPr>
        <w:t xml:space="preserve"> </w:t>
      </w:r>
      <w:bookmarkStart w:id="2" w:name="_GoBack"/>
      <w:bookmarkEnd w:id="2"/>
      <w:r w:rsidRPr="00A7658A">
        <w:rPr>
          <w:sz w:val="28"/>
          <w:szCs w:val="28"/>
        </w:rPr>
        <w:t>дБ ниже допустимых ГОСТ 20296-2014 значений предельного спектра ПС-75. В октавной полосе 125</w:t>
      </w:r>
      <w:r w:rsidR="00E7165B">
        <w:rPr>
          <w:sz w:val="28"/>
          <w:szCs w:val="28"/>
        </w:rPr>
        <w:t xml:space="preserve"> </w:t>
      </w:r>
      <w:r w:rsidRPr="00A7658A">
        <w:rPr>
          <w:sz w:val="28"/>
          <w:szCs w:val="28"/>
        </w:rPr>
        <w:t>Гц уровни звукового давления в контрольных точках, расположенных в салоне и на рабочих местах бортпроводников на 4–7</w:t>
      </w:r>
      <w:r w:rsidR="00E7165B">
        <w:rPr>
          <w:sz w:val="28"/>
          <w:szCs w:val="28"/>
        </w:rPr>
        <w:t xml:space="preserve"> </w:t>
      </w:r>
      <w:r w:rsidRPr="00A7658A">
        <w:rPr>
          <w:sz w:val="28"/>
          <w:szCs w:val="28"/>
        </w:rPr>
        <w:t>дБ выше допустимых значений предельного спектра ПС-75, что обусловлено превалированием в этой частотной полосе структурного шума</w:t>
      </w:r>
      <w:r w:rsidR="00786FE5" w:rsidRPr="00A7658A">
        <w:rPr>
          <w:sz w:val="28"/>
          <w:szCs w:val="28"/>
        </w:rPr>
        <w:t xml:space="preserve"> (красные точки показывают превышение требований ПС-75)</w:t>
      </w:r>
      <w:r w:rsidRPr="00A7658A">
        <w:rPr>
          <w:sz w:val="28"/>
          <w:szCs w:val="28"/>
        </w:rPr>
        <w:t>. На частотах 250 и 500 Гц наблюдается существенное превышение уровней звукового давления в хвостовой части салона. На частоте 1000</w:t>
      </w:r>
      <w:r w:rsidR="00E7165B">
        <w:rPr>
          <w:sz w:val="28"/>
          <w:szCs w:val="28"/>
        </w:rPr>
        <w:t xml:space="preserve"> </w:t>
      </w:r>
      <w:r w:rsidRPr="00A7658A">
        <w:rPr>
          <w:sz w:val="28"/>
          <w:szCs w:val="28"/>
        </w:rPr>
        <w:t>Гц уровни звукового давления ниже допустимых во всем пространстве салона, повышенные уровни шума регистрируются только в задней сервисной зоне. В высокочастотном диапазоне регистриру</w:t>
      </w:r>
      <w:r w:rsidR="00786FE5" w:rsidRPr="00A7658A">
        <w:rPr>
          <w:sz w:val="28"/>
          <w:szCs w:val="28"/>
        </w:rPr>
        <w:t>ю</w:t>
      </w:r>
      <w:r w:rsidRPr="00A7658A">
        <w:rPr>
          <w:sz w:val="28"/>
          <w:szCs w:val="28"/>
        </w:rPr>
        <w:t>тся уровни звукового давления в салон</w:t>
      </w:r>
      <w:r w:rsidR="00E7165B">
        <w:rPr>
          <w:sz w:val="28"/>
          <w:szCs w:val="28"/>
        </w:rPr>
        <w:t xml:space="preserve">е существенно ниже </w:t>
      </w:r>
      <w:proofErr w:type="gramStart"/>
      <w:r w:rsidR="00E7165B">
        <w:rPr>
          <w:sz w:val="28"/>
          <w:szCs w:val="28"/>
        </w:rPr>
        <w:t>допустимых</w:t>
      </w:r>
      <w:proofErr w:type="gramEnd"/>
      <w:r w:rsidR="00E7165B">
        <w:rPr>
          <w:sz w:val="28"/>
          <w:szCs w:val="28"/>
        </w:rPr>
        <w:t>.</w:t>
      </w:r>
    </w:p>
    <w:p w:rsidR="004A5F1E" w:rsidRPr="00A7658A" w:rsidRDefault="004A5F1E" w:rsidP="00A7658A">
      <w:pPr>
        <w:spacing w:line="360" w:lineRule="auto"/>
        <w:ind w:firstLine="709"/>
        <w:jc w:val="both"/>
        <w:rPr>
          <w:sz w:val="28"/>
          <w:szCs w:val="28"/>
        </w:rPr>
      </w:pPr>
      <w:r w:rsidRPr="00A7658A">
        <w:rPr>
          <w:noProof/>
          <w:sz w:val="28"/>
          <w:szCs w:val="28"/>
        </w:rPr>
        <w:drawing>
          <wp:anchor distT="0" distB="0" distL="114300" distR="114300" simplePos="0" relativeHeight="251665408" behindDoc="1" locked="0" layoutInCell="1" allowOverlap="1" wp14:anchorId="123B78E3" wp14:editId="0E996A2B">
            <wp:simplePos x="0" y="0"/>
            <wp:positionH relativeFrom="column">
              <wp:posOffset>154940</wp:posOffset>
            </wp:positionH>
            <wp:positionV relativeFrom="paragraph">
              <wp:posOffset>173990</wp:posOffset>
            </wp:positionV>
            <wp:extent cx="5400000" cy="2227797"/>
            <wp:effectExtent l="0" t="0" r="0" b="0"/>
            <wp:wrapTight wrapText="bothSides">
              <wp:wrapPolygon edited="0">
                <wp:start x="1600" y="2956"/>
                <wp:lineTo x="1524" y="15147"/>
                <wp:lineTo x="381" y="15886"/>
                <wp:lineTo x="229" y="16255"/>
                <wp:lineTo x="229" y="21058"/>
                <wp:lineTo x="4344" y="21058"/>
                <wp:lineTo x="21491" y="20135"/>
                <wp:lineTo x="21491" y="2956"/>
                <wp:lineTo x="1600" y="2956"/>
              </wp:wrapPolygon>
            </wp:wrapTight>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00" cy="2227797"/>
                    </a:xfrm>
                    <a:prstGeom prst="rect">
                      <a:avLst/>
                    </a:prstGeom>
                    <a:noFill/>
                  </pic:spPr>
                </pic:pic>
              </a:graphicData>
            </a:graphic>
            <wp14:sizeRelH relativeFrom="page">
              <wp14:pctWidth>0</wp14:pctWidth>
            </wp14:sizeRelH>
            <wp14:sizeRelV relativeFrom="page">
              <wp14:pctHeight>0</wp14:pctHeight>
            </wp14:sizeRelV>
          </wp:anchor>
        </w:drawing>
      </w:r>
      <w:r w:rsidRPr="00A7658A">
        <w:rPr>
          <w:noProof/>
          <w:sz w:val="28"/>
          <w:szCs w:val="28"/>
        </w:rPr>
        <w:drawing>
          <wp:anchor distT="0" distB="0" distL="114300" distR="114300" simplePos="0" relativeHeight="251661312" behindDoc="1" locked="0" layoutInCell="1" allowOverlap="1" wp14:anchorId="2E8AB4F6" wp14:editId="1A4D03D5">
            <wp:simplePos x="0" y="0"/>
            <wp:positionH relativeFrom="column">
              <wp:posOffset>74295</wp:posOffset>
            </wp:positionH>
            <wp:positionV relativeFrom="paragraph">
              <wp:posOffset>33020</wp:posOffset>
            </wp:positionV>
            <wp:extent cx="694690" cy="1640205"/>
            <wp:effectExtent l="0" t="0" r="0" b="0"/>
            <wp:wrapTight wrapText="bothSides">
              <wp:wrapPolygon edited="0">
                <wp:start x="4146" y="1003"/>
                <wp:lineTo x="3554" y="4767"/>
                <wp:lineTo x="4739" y="5519"/>
                <wp:lineTo x="11254" y="5519"/>
                <wp:lineTo x="4739" y="6523"/>
                <wp:lineTo x="3554" y="7275"/>
                <wp:lineTo x="3554" y="12293"/>
                <wp:lineTo x="6516" y="13547"/>
                <wp:lineTo x="3554" y="14801"/>
                <wp:lineTo x="3554" y="19819"/>
                <wp:lineTo x="7108" y="21324"/>
                <wp:lineTo x="13031" y="21324"/>
                <wp:lineTo x="20731" y="21324"/>
                <wp:lineTo x="20731" y="5017"/>
                <wp:lineTo x="13031" y="1003"/>
                <wp:lineTo x="4146" y="1003"/>
              </wp:wrapPolygon>
            </wp:wrapTight>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94690" cy="1640205"/>
                    </a:xfrm>
                    <a:prstGeom prst="rect">
                      <a:avLst/>
                    </a:prstGeom>
                    <a:noFill/>
                  </pic:spPr>
                </pic:pic>
              </a:graphicData>
            </a:graphic>
            <wp14:sizeRelH relativeFrom="page">
              <wp14:pctWidth>0</wp14:pctWidth>
            </wp14:sizeRelH>
            <wp14:sizeRelV relativeFrom="page">
              <wp14:pctHeight>0</wp14:pctHeight>
            </wp14:sizeRelV>
          </wp:anchor>
        </w:drawing>
      </w:r>
    </w:p>
    <w:p w:rsidR="00D60A62" w:rsidRPr="00A7658A" w:rsidRDefault="00D60A62" w:rsidP="00A7658A">
      <w:pPr>
        <w:spacing w:line="360" w:lineRule="auto"/>
        <w:ind w:firstLine="709"/>
        <w:jc w:val="both"/>
        <w:rPr>
          <w:sz w:val="28"/>
          <w:szCs w:val="28"/>
        </w:rPr>
      </w:pPr>
    </w:p>
    <w:p w:rsidR="00E7165B" w:rsidRDefault="00E7165B" w:rsidP="00E7165B">
      <w:pPr>
        <w:spacing w:line="360" w:lineRule="auto"/>
        <w:jc w:val="center"/>
        <w:rPr>
          <w:sz w:val="28"/>
          <w:szCs w:val="28"/>
        </w:rPr>
      </w:pPr>
    </w:p>
    <w:p w:rsidR="00E7165B" w:rsidRDefault="00E7165B" w:rsidP="00E7165B">
      <w:pPr>
        <w:spacing w:line="360" w:lineRule="auto"/>
        <w:jc w:val="center"/>
        <w:rPr>
          <w:sz w:val="28"/>
          <w:szCs w:val="28"/>
        </w:rPr>
      </w:pPr>
    </w:p>
    <w:p w:rsidR="00E7165B" w:rsidRDefault="00E7165B" w:rsidP="00E7165B">
      <w:pPr>
        <w:spacing w:line="360" w:lineRule="auto"/>
        <w:jc w:val="center"/>
        <w:rPr>
          <w:sz w:val="28"/>
          <w:szCs w:val="28"/>
        </w:rPr>
      </w:pPr>
    </w:p>
    <w:p w:rsidR="004A5F1E" w:rsidRPr="00E7165B" w:rsidRDefault="004A5F1E" w:rsidP="00E7165B">
      <w:pPr>
        <w:spacing w:line="360" w:lineRule="auto"/>
        <w:jc w:val="center"/>
        <w:rPr>
          <w:szCs w:val="28"/>
        </w:rPr>
      </w:pPr>
      <w:r w:rsidRPr="00E7165B">
        <w:rPr>
          <w:szCs w:val="28"/>
        </w:rPr>
        <w:t>Рис</w:t>
      </w:r>
      <w:r w:rsidR="00E7165B" w:rsidRPr="00E7165B">
        <w:rPr>
          <w:szCs w:val="28"/>
        </w:rPr>
        <w:t>.</w:t>
      </w:r>
      <w:r w:rsidRPr="00E7165B">
        <w:rPr>
          <w:szCs w:val="28"/>
        </w:rPr>
        <w:t xml:space="preserve"> 4 </w:t>
      </w:r>
      <w:r w:rsidRPr="00E7165B">
        <w:rPr>
          <w:color w:val="000000"/>
          <w:spacing w:val="2"/>
          <w:szCs w:val="28"/>
        </w:rPr>
        <w:t xml:space="preserve">– </w:t>
      </w:r>
      <w:r w:rsidRPr="00E7165B">
        <w:rPr>
          <w:szCs w:val="28"/>
        </w:rPr>
        <w:t>Уровни звукового давления в контрольных точках на октавной полосе 125Гц</w:t>
      </w:r>
      <w:r w:rsidR="00E7165B" w:rsidRPr="00E7165B">
        <w:rPr>
          <w:szCs w:val="28"/>
        </w:rPr>
        <w:t xml:space="preserve"> (структурный шум)</w:t>
      </w:r>
    </w:p>
    <w:p w:rsidR="004A5F1E" w:rsidRPr="00A7658A" w:rsidRDefault="003871A2" w:rsidP="00E7165B">
      <w:pPr>
        <w:spacing w:line="348" w:lineRule="auto"/>
        <w:ind w:firstLine="709"/>
        <w:jc w:val="both"/>
        <w:rPr>
          <w:sz w:val="28"/>
          <w:szCs w:val="28"/>
        </w:rPr>
      </w:pPr>
      <w:r w:rsidRPr="00A7658A">
        <w:rPr>
          <w:sz w:val="28"/>
          <w:szCs w:val="28"/>
        </w:rPr>
        <w:t>К</w:t>
      </w:r>
      <w:r w:rsidR="004A5F1E" w:rsidRPr="00A7658A">
        <w:rPr>
          <w:sz w:val="28"/>
          <w:szCs w:val="28"/>
        </w:rPr>
        <w:t xml:space="preserve">артина пространственного распределения звуковой энергии по отдельным зонам ограждающей конструкции в </w:t>
      </w:r>
      <w:proofErr w:type="spellStart"/>
      <w:r w:rsidR="004A5F1E" w:rsidRPr="00A7658A">
        <w:rPr>
          <w:sz w:val="28"/>
          <w:szCs w:val="28"/>
        </w:rPr>
        <w:t>дБА</w:t>
      </w:r>
      <w:proofErr w:type="spellEnd"/>
      <w:r w:rsidR="004A5F1E" w:rsidRPr="00A7658A">
        <w:rPr>
          <w:sz w:val="28"/>
          <w:szCs w:val="28"/>
        </w:rPr>
        <w:t xml:space="preserve"> позволяет оценить повышенно</w:t>
      </w:r>
      <w:r w:rsidR="001210E1" w:rsidRPr="00A7658A">
        <w:rPr>
          <w:sz w:val="28"/>
          <w:szCs w:val="28"/>
        </w:rPr>
        <w:t>е</w:t>
      </w:r>
      <w:r w:rsidR="004A5F1E" w:rsidRPr="00A7658A">
        <w:rPr>
          <w:sz w:val="28"/>
          <w:szCs w:val="28"/>
        </w:rPr>
        <w:t xml:space="preserve"> локально</w:t>
      </w:r>
      <w:r w:rsidR="001210E1" w:rsidRPr="00A7658A">
        <w:rPr>
          <w:sz w:val="28"/>
          <w:szCs w:val="28"/>
        </w:rPr>
        <w:t>е</w:t>
      </w:r>
      <w:r w:rsidR="004A5F1E" w:rsidRPr="00A7658A">
        <w:rPr>
          <w:sz w:val="28"/>
          <w:szCs w:val="28"/>
        </w:rPr>
        <w:t xml:space="preserve"> прохождени</w:t>
      </w:r>
      <w:r w:rsidR="001210E1" w:rsidRPr="00A7658A">
        <w:rPr>
          <w:sz w:val="28"/>
          <w:szCs w:val="28"/>
        </w:rPr>
        <w:t>е</w:t>
      </w:r>
      <w:r w:rsidR="004A5F1E" w:rsidRPr="00A7658A">
        <w:rPr>
          <w:sz w:val="28"/>
          <w:szCs w:val="28"/>
        </w:rPr>
        <w:t xml:space="preserve"> звуковой энергии через отдельные зоны</w:t>
      </w:r>
      <w:r w:rsidR="003079B1" w:rsidRPr="00A7658A">
        <w:rPr>
          <w:sz w:val="28"/>
          <w:szCs w:val="28"/>
        </w:rPr>
        <w:t xml:space="preserve"> и </w:t>
      </w:r>
      <w:r w:rsidR="00786FE5" w:rsidRPr="00A7658A">
        <w:rPr>
          <w:sz w:val="28"/>
          <w:szCs w:val="28"/>
        </w:rPr>
        <w:t xml:space="preserve">представляется </w:t>
      </w:r>
      <w:r w:rsidR="003079B1" w:rsidRPr="00A7658A">
        <w:rPr>
          <w:sz w:val="28"/>
          <w:szCs w:val="28"/>
        </w:rPr>
        <w:t xml:space="preserve">с помощью </w:t>
      </w:r>
      <w:proofErr w:type="spellStart"/>
      <w:r w:rsidR="003079B1" w:rsidRPr="00A7658A">
        <w:rPr>
          <w:sz w:val="28"/>
          <w:szCs w:val="28"/>
        </w:rPr>
        <w:t>шумозащищенной</w:t>
      </w:r>
      <w:proofErr w:type="spellEnd"/>
      <w:r w:rsidR="003079B1" w:rsidRPr="00A7658A">
        <w:rPr>
          <w:sz w:val="28"/>
          <w:szCs w:val="28"/>
        </w:rPr>
        <w:t xml:space="preserve"> акустической аппаратуры. </w:t>
      </w:r>
    </w:p>
    <w:p w:rsidR="009A5434" w:rsidRPr="00A7658A" w:rsidRDefault="009A5434" w:rsidP="00E7165B">
      <w:pPr>
        <w:spacing w:line="348" w:lineRule="auto"/>
        <w:ind w:firstLine="709"/>
        <w:jc w:val="both"/>
        <w:rPr>
          <w:sz w:val="28"/>
          <w:szCs w:val="28"/>
        </w:rPr>
      </w:pPr>
    </w:p>
    <w:p w:rsidR="009A5434" w:rsidRPr="00A7658A" w:rsidRDefault="009A5434" w:rsidP="00E7165B">
      <w:pPr>
        <w:spacing w:line="348" w:lineRule="auto"/>
        <w:ind w:firstLine="709"/>
        <w:jc w:val="both"/>
        <w:rPr>
          <w:b/>
          <w:sz w:val="28"/>
          <w:szCs w:val="28"/>
        </w:rPr>
      </w:pPr>
      <w:r w:rsidRPr="00A7658A">
        <w:rPr>
          <w:b/>
          <w:sz w:val="28"/>
          <w:szCs w:val="28"/>
        </w:rPr>
        <w:t>Выводы</w:t>
      </w:r>
    </w:p>
    <w:p w:rsidR="009A5434" w:rsidRPr="00A7658A" w:rsidRDefault="009A5434" w:rsidP="00E7165B">
      <w:pPr>
        <w:spacing w:line="348" w:lineRule="auto"/>
        <w:ind w:firstLine="709"/>
        <w:jc w:val="both"/>
        <w:rPr>
          <w:sz w:val="28"/>
          <w:szCs w:val="28"/>
        </w:rPr>
      </w:pPr>
      <w:proofErr w:type="gramStart"/>
      <w:r w:rsidRPr="00A7658A">
        <w:rPr>
          <w:sz w:val="28"/>
          <w:szCs w:val="28"/>
        </w:rPr>
        <w:t xml:space="preserve">Показано, что достижение целевых показателей по шуму в салоне </w:t>
      </w:r>
      <w:r w:rsidR="00076CB0" w:rsidRPr="00A7658A">
        <w:rPr>
          <w:sz w:val="28"/>
          <w:szCs w:val="28"/>
        </w:rPr>
        <w:t xml:space="preserve">непосредственно </w:t>
      </w:r>
      <w:r w:rsidRPr="00A7658A">
        <w:rPr>
          <w:sz w:val="28"/>
          <w:szCs w:val="28"/>
        </w:rPr>
        <w:t>связано с проведением комплекса целенаправленных лабораторных, камерных, расчетных, численных, летных исследований и испытаний</w:t>
      </w:r>
      <w:r w:rsidR="00076CB0" w:rsidRPr="00A7658A">
        <w:rPr>
          <w:sz w:val="28"/>
          <w:szCs w:val="28"/>
        </w:rPr>
        <w:t>,</w:t>
      </w:r>
      <w:r w:rsidRPr="00A7658A">
        <w:rPr>
          <w:sz w:val="28"/>
          <w:szCs w:val="28"/>
        </w:rPr>
        <w:t xml:space="preserve"> которы</w:t>
      </w:r>
      <w:r w:rsidR="00076CB0" w:rsidRPr="00A7658A">
        <w:rPr>
          <w:sz w:val="28"/>
          <w:szCs w:val="28"/>
        </w:rPr>
        <w:t>е</w:t>
      </w:r>
      <w:r w:rsidRPr="00A7658A">
        <w:rPr>
          <w:sz w:val="28"/>
          <w:szCs w:val="28"/>
        </w:rPr>
        <w:t xml:space="preserve"> включа</w:t>
      </w:r>
      <w:r w:rsidR="00076CB0" w:rsidRPr="00A7658A">
        <w:rPr>
          <w:sz w:val="28"/>
          <w:szCs w:val="28"/>
        </w:rPr>
        <w:t>ю</w:t>
      </w:r>
      <w:r w:rsidRPr="00A7658A">
        <w:rPr>
          <w:sz w:val="28"/>
          <w:szCs w:val="28"/>
        </w:rPr>
        <w:t>т в себя как первоначальное проектирование бортовой конструкции на стадии ее проектирования, так и последующую доводку воздушного судна до конкурентно-необходимого уровня шума внутри кабины экипажа и салона.</w:t>
      </w:r>
      <w:proofErr w:type="gramEnd"/>
      <w:r w:rsidRPr="00A7658A">
        <w:rPr>
          <w:sz w:val="28"/>
          <w:szCs w:val="28"/>
        </w:rPr>
        <w:t xml:space="preserve"> Показана важная роль этапа летных испытаний по идентификации источников шума в салоне</w:t>
      </w:r>
      <w:r w:rsidR="00076CB0" w:rsidRPr="00A7658A">
        <w:rPr>
          <w:sz w:val="28"/>
          <w:szCs w:val="28"/>
        </w:rPr>
        <w:t xml:space="preserve"> для выполнения задачи </w:t>
      </w:r>
      <w:r w:rsidRPr="00A7658A">
        <w:rPr>
          <w:sz w:val="28"/>
          <w:szCs w:val="28"/>
        </w:rPr>
        <w:t xml:space="preserve">оптимизации размещения звукопоглощающих и </w:t>
      </w:r>
      <w:proofErr w:type="spellStart"/>
      <w:r w:rsidRPr="00A7658A">
        <w:rPr>
          <w:sz w:val="28"/>
          <w:szCs w:val="28"/>
        </w:rPr>
        <w:t>вибропоглощающих</w:t>
      </w:r>
      <w:proofErr w:type="spellEnd"/>
      <w:r w:rsidRPr="00A7658A">
        <w:rPr>
          <w:sz w:val="28"/>
          <w:szCs w:val="28"/>
        </w:rPr>
        <w:t xml:space="preserve"> материалов в бортовой конструкции современного скоростного пассажирского самолета. </w:t>
      </w:r>
    </w:p>
    <w:p w:rsidR="009A5434" w:rsidRPr="00A7658A" w:rsidRDefault="009A5434" w:rsidP="00E7165B">
      <w:pPr>
        <w:spacing w:line="348" w:lineRule="auto"/>
        <w:ind w:firstLine="709"/>
        <w:jc w:val="both"/>
        <w:rPr>
          <w:b/>
          <w:sz w:val="28"/>
          <w:szCs w:val="28"/>
        </w:rPr>
      </w:pPr>
    </w:p>
    <w:p w:rsidR="009A5434" w:rsidRPr="00E7165B" w:rsidRDefault="00E7165B" w:rsidP="00E7165B">
      <w:pPr>
        <w:spacing w:line="348" w:lineRule="auto"/>
        <w:ind w:firstLine="567"/>
        <w:jc w:val="both"/>
        <w:rPr>
          <w:sz w:val="28"/>
          <w:szCs w:val="28"/>
        </w:rPr>
      </w:pPr>
      <w:r>
        <w:rPr>
          <w:sz w:val="28"/>
          <w:szCs w:val="28"/>
        </w:rPr>
        <w:t>Литература</w:t>
      </w:r>
    </w:p>
    <w:p w:rsidR="00076CB0" w:rsidRPr="00A7658A" w:rsidRDefault="00076CB0" w:rsidP="00E7165B">
      <w:pPr>
        <w:numPr>
          <w:ilvl w:val="0"/>
          <w:numId w:val="5"/>
        </w:numPr>
        <w:tabs>
          <w:tab w:val="left" w:pos="993"/>
        </w:tabs>
        <w:suppressAutoHyphens/>
        <w:spacing w:line="348" w:lineRule="auto"/>
        <w:ind w:left="0" w:firstLine="567"/>
        <w:jc w:val="both"/>
        <w:rPr>
          <w:color w:val="000000"/>
          <w:sz w:val="28"/>
          <w:szCs w:val="28"/>
        </w:rPr>
      </w:pPr>
      <w:r w:rsidRPr="00A7658A">
        <w:rPr>
          <w:color w:val="000000"/>
          <w:sz w:val="28"/>
          <w:szCs w:val="28"/>
        </w:rPr>
        <w:t>ГОСТ 20296-2014. Самолеты и вертолеты гражданской авиации. Допустимые уровни шума в салонах и кабинах экипажа и методы измерения шума. − Издательство стандартов М.: 2014.</w:t>
      </w:r>
    </w:p>
    <w:p w:rsidR="00076CB0" w:rsidRPr="00A7658A" w:rsidRDefault="00076CB0" w:rsidP="00E7165B">
      <w:pPr>
        <w:numPr>
          <w:ilvl w:val="0"/>
          <w:numId w:val="5"/>
        </w:numPr>
        <w:tabs>
          <w:tab w:val="left" w:pos="993"/>
        </w:tabs>
        <w:suppressAutoHyphens/>
        <w:spacing w:line="348" w:lineRule="auto"/>
        <w:ind w:left="0" w:firstLine="567"/>
        <w:jc w:val="both"/>
        <w:rPr>
          <w:color w:val="000000"/>
          <w:sz w:val="28"/>
          <w:szCs w:val="28"/>
        </w:rPr>
      </w:pPr>
      <w:r w:rsidRPr="00A7658A">
        <w:rPr>
          <w:color w:val="000000"/>
          <w:sz w:val="28"/>
          <w:szCs w:val="28"/>
        </w:rPr>
        <w:t xml:space="preserve">Авиационная акустика. Ч.2. Шум в салонах пассажирских самолетов. </w:t>
      </w:r>
      <w:proofErr w:type="spellStart"/>
      <w:r w:rsidRPr="00A7658A">
        <w:rPr>
          <w:color w:val="000000"/>
          <w:sz w:val="28"/>
          <w:szCs w:val="28"/>
        </w:rPr>
        <w:t>Мунин</w:t>
      </w:r>
      <w:proofErr w:type="spellEnd"/>
      <w:r w:rsidRPr="00A7658A">
        <w:rPr>
          <w:color w:val="000000"/>
          <w:sz w:val="28"/>
          <w:szCs w:val="28"/>
        </w:rPr>
        <w:t xml:space="preserve"> А.Г., Ефимцов Б.М., </w:t>
      </w:r>
      <w:proofErr w:type="spellStart"/>
      <w:r w:rsidRPr="00A7658A">
        <w:rPr>
          <w:color w:val="000000"/>
          <w:sz w:val="28"/>
          <w:szCs w:val="28"/>
        </w:rPr>
        <w:t>Кудисова</w:t>
      </w:r>
      <w:proofErr w:type="spellEnd"/>
      <w:r w:rsidRPr="00A7658A">
        <w:rPr>
          <w:color w:val="000000"/>
          <w:sz w:val="28"/>
          <w:szCs w:val="28"/>
        </w:rPr>
        <w:t xml:space="preserve"> Л.Я. и др. под ред. </w:t>
      </w:r>
      <w:proofErr w:type="spellStart"/>
      <w:r w:rsidRPr="00A7658A">
        <w:rPr>
          <w:color w:val="000000"/>
          <w:sz w:val="28"/>
          <w:szCs w:val="28"/>
        </w:rPr>
        <w:t>Мунина</w:t>
      </w:r>
      <w:proofErr w:type="spellEnd"/>
      <w:r w:rsidRPr="00A7658A">
        <w:rPr>
          <w:color w:val="000000"/>
          <w:sz w:val="28"/>
          <w:szCs w:val="28"/>
        </w:rPr>
        <w:t xml:space="preserve"> А.Г. – М.: Машиностроение, 1986. 261с. </w:t>
      </w:r>
    </w:p>
    <w:p w:rsidR="00A927A9" w:rsidRPr="00E7165B" w:rsidRDefault="00076CB0" w:rsidP="00E7165B">
      <w:pPr>
        <w:numPr>
          <w:ilvl w:val="0"/>
          <w:numId w:val="5"/>
        </w:numPr>
        <w:tabs>
          <w:tab w:val="left" w:pos="993"/>
        </w:tabs>
        <w:suppressAutoHyphens/>
        <w:spacing w:line="360" w:lineRule="auto"/>
        <w:ind w:left="0" w:firstLine="567"/>
        <w:jc w:val="both"/>
        <w:rPr>
          <w:sz w:val="28"/>
          <w:szCs w:val="28"/>
        </w:rPr>
      </w:pPr>
      <w:proofErr w:type="spellStart"/>
      <w:r w:rsidRPr="00E7165B">
        <w:rPr>
          <w:sz w:val="28"/>
          <w:szCs w:val="28"/>
          <w:lang w:val="en-US"/>
        </w:rPr>
        <w:t>Abdrashitov</w:t>
      </w:r>
      <w:proofErr w:type="spellEnd"/>
      <w:r w:rsidRPr="00E7165B">
        <w:rPr>
          <w:sz w:val="28"/>
          <w:szCs w:val="28"/>
          <w:lang w:val="en-US"/>
        </w:rPr>
        <w:t xml:space="preserve"> R. G., </w:t>
      </w:r>
      <w:proofErr w:type="spellStart"/>
      <w:r w:rsidRPr="00E7165B">
        <w:rPr>
          <w:sz w:val="28"/>
          <w:szCs w:val="28"/>
          <w:lang w:val="en-US"/>
        </w:rPr>
        <w:t>Golubev</w:t>
      </w:r>
      <w:proofErr w:type="spellEnd"/>
      <w:r w:rsidRPr="00E7165B">
        <w:rPr>
          <w:sz w:val="28"/>
          <w:szCs w:val="28"/>
          <w:lang w:val="en-US"/>
        </w:rPr>
        <w:t xml:space="preserve"> A. </w:t>
      </w:r>
      <w:proofErr w:type="spellStart"/>
      <w:r w:rsidRPr="00E7165B">
        <w:rPr>
          <w:sz w:val="28"/>
          <w:szCs w:val="28"/>
          <w:lang w:val="en-US"/>
        </w:rPr>
        <w:t>Ju</w:t>
      </w:r>
      <w:proofErr w:type="spellEnd"/>
      <w:r w:rsidRPr="00E7165B">
        <w:rPr>
          <w:sz w:val="28"/>
          <w:szCs w:val="28"/>
          <w:lang w:val="en-US"/>
        </w:rPr>
        <w:t xml:space="preserve">. </w:t>
      </w:r>
      <w:r w:rsidRPr="00E7165B">
        <w:rPr>
          <w:bCs/>
          <w:sz w:val="28"/>
          <w:szCs w:val="28"/>
          <w:lang w:val="en-US"/>
        </w:rPr>
        <w:t xml:space="preserve">Identification of noise sources in the cabin and determination of the sound energy local passage through the Board design based on the results of in-flight measurements of the </w:t>
      </w:r>
      <w:proofErr w:type="spellStart"/>
      <w:r w:rsidRPr="00E7165B">
        <w:rPr>
          <w:bCs/>
          <w:sz w:val="28"/>
          <w:szCs w:val="28"/>
          <w:lang w:val="en-US"/>
        </w:rPr>
        <w:t>Superjet</w:t>
      </w:r>
      <w:proofErr w:type="spellEnd"/>
      <w:r w:rsidRPr="00E7165B">
        <w:rPr>
          <w:bCs/>
          <w:sz w:val="28"/>
          <w:szCs w:val="28"/>
          <w:lang w:val="en-US"/>
        </w:rPr>
        <w:t xml:space="preserve"> </w:t>
      </w:r>
      <w:r w:rsidRPr="00E7165B">
        <w:rPr>
          <w:sz w:val="28"/>
          <w:szCs w:val="28"/>
          <w:lang w:val="en-US"/>
        </w:rPr>
        <w:t>// AIAA paper 2015-3114, 2015. 15p.</w:t>
      </w:r>
    </w:p>
    <w:sectPr w:rsidR="00A927A9" w:rsidRPr="00E7165B" w:rsidSect="00A7658A">
      <w:footerReference w:type="default" r:id="rId18"/>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658A" w:rsidRDefault="00A7658A" w:rsidP="00A7658A">
      <w:r>
        <w:separator/>
      </w:r>
    </w:p>
  </w:endnote>
  <w:endnote w:type="continuationSeparator" w:id="0">
    <w:p w:rsidR="00A7658A" w:rsidRDefault="00A7658A" w:rsidP="00A765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onsolas">
    <w:panose1 w:val="020B0609020204030204"/>
    <w:charset w:val="CC"/>
    <w:family w:val="modern"/>
    <w:pitch w:val="fixed"/>
    <w:sig w:usb0="E10002FF" w:usb1="4000F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1378714"/>
      <w:docPartObj>
        <w:docPartGallery w:val="Page Numbers (Bottom of Page)"/>
        <w:docPartUnique/>
      </w:docPartObj>
    </w:sdtPr>
    <w:sdtEndPr/>
    <w:sdtContent>
      <w:p w:rsidR="00A7658A" w:rsidRDefault="00A7658A">
        <w:pPr>
          <w:pStyle w:val="a9"/>
          <w:jc w:val="center"/>
        </w:pPr>
        <w:r>
          <w:fldChar w:fldCharType="begin"/>
        </w:r>
        <w:r>
          <w:instrText>PAGE   \* MERGEFORMAT</w:instrText>
        </w:r>
        <w:r>
          <w:fldChar w:fldCharType="separate"/>
        </w:r>
        <w:r w:rsidR="00CB6309">
          <w:rPr>
            <w:noProof/>
          </w:rPr>
          <w:t>11</w:t>
        </w:r>
        <w:r>
          <w:fldChar w:fldCharType="end"/>
        </w:r>
      </w:p>
    </w:sdtContent>
  </w:sdt>
  <w:p w:rsidR="00A7658A" w:rsidRDefault="00A7658A">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658A" w:rsidRDefault="00A7658A" w:rsidP="00A7658A">
      <w:r>
        <w:separator/>
      </w:r>
    </w:p>
  </w:footnote>
  <w:footnote w:type="continuationSeparator" w:id="0">
    <w:p w:rsidR="00A7658A" w:rsidRDefault="00A7658A" w:rsidP="00A7658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8D237A"/>
    <w:multiLevelType w:val="hybridMultilevel"/>
    <w:tmpl w:val="4E406998"/>
    <w:lvl w:ilvl="0" w:tplc="B6F436BC">
      <w:start w:val="1"/>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
    <w:nsid w:val="30835600"/>
    <w:multiLevelType w:val="hybridMultilevel"/>
    <w:tmpl w:val="E67804FA"/>
    <w:lvl w:ilvl="0" w:tplc="D1E605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318E48C7"/>
    <w:multiLevelType w:val="hybridMultilevel"/>
    <w:tmpl w:val="84AEAD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67190835"/>
    <w:multiLevelType w:val="hybridMultilevel"/>
    <w:tmpl w:val="08064212"/>
    <w:lvl w:ilvl="0" w:tplc="0419000F">
      <w:start w:val="1"/>
      <w:numFmt w:val="decimal"/>
      <w:lvlText w:val="%1."/>
      <w:lvlJc w:val="left"/>
      <w:pPr>
        <w:ind w:left="433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9B03054"/>
    <w:multiLevelType w:val="hybridMultilevel"/>
    <w:tmpl w:val="B88C7C18"/>
    <w:lvl w:ilvl="0" w:tplc="6C06A4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4"/>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1D3"/>
    <w:rsid w:val="00063B1C"/>
    <w:rsid w:val="00076CB0"/>
    <w:rsid w:val="000E6DE6"/>
    <w:rsid w:val="0010459F"/>
    <w:rsid w:val="00117E44"/>
    <w:rsid w:val="001210E1"/>
    <w:rsid w:val="00130307"/>
    <w:rsid w:val="00144728"/>
    <w:rsid w:val="001674E8"/>
    <w:rsid w:val="001A433D"/>
    <w:rsid w:val="001A5125"/>
    <w:rsid w:val="0028628F"/>
    <w:rsid w:val="002B6B2C"/>
    <w:rsid w:val="003079B1"/>
    <w:rsid w:val="00356409"/>
    <w:rsid w:val="003871A2"/>
    <w:rsid w:val="00413D64"/>
    <w:rsid w:val="004A5F1E"/>
    <w:rsid w:val="00584584"/>
    <w:rsid w:val="006034E6"/>
    <w:rsid w:val="00661DBA"/>
    <w:rsid w:val="00673BB5"/>
    <w:rsid w:val="00744CFC"/>
    <w:rsid w:val="0076578A"/>
    <w:rsid w:val="00786FE5"/>
    <w:rsid w:val="00796654"/>
    <w:rsid w:val="007C2A0C"/>
    <w:rsid w:val="007F48AF"/>
    <w:rsid w:val="009A5434"/>
    <w:rsid w:val="009C50F6"/>
    <w:rsid w:val="009E2FCF"/>
    <w:rsid w:val="00A7658A"/>
    <w:rsid w:val="00A927A9"/>
    <w:rsid w:val="00B361D3"/>
    <w:rsid w:val="00B53FB6"/>
    <w:rsid w:val="00BA3518"/>
    <w:rsid w:val="00C362DA"/>
    <w:rsid w:val="00CB6309"/>
    <w:rsid w:val="00CF597F"/>
    <w:rsid w:val="00D60A62"/>
    <w:rsid w:val="00DA3C80"/>
    <w:rsid w:val="00E3027A"/>
    <w:rsid w:val="00E7165B"/>
    <w:rsid w:val="00F00EB0"/>
    <w:rsid w:val="00F1693C"/>
    <w:rsid w:val="00FB0E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74E8"/>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B361D3"/>
    <w:pPr>
      <w:spacing w:before="167" w:after="167"/>
      <w:outlineLvl w:val="0"/>
    </w:pPr>
    <w:rPr>
      <w:b/>
      <w:bCs/>
      <w:kern w:val="36"/>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361D3"/>
    <w:rPr>
      <w:rFonts w:ascii="Times New Roman" w:eastAsia="Times New Roman" w:hAnsi="Times New Roman" w:cs="Times New Roman"/>
      <w:b/>
      <w:bCs/>
      <w:kern w:val="36"/>
      <w:sz w:val="32"/>
      <w:szCs w:val="32"/>
      <w:lang w:eastAsia="ru-RU"/>
    </w:rPr>
  </w:style>
  <w:style w:type="character" w:customStyle="1" w:styleId="2Consolas9pt">
    <w:name w:val="Подпись к таблице (2) + Consolas;9 pt"/>
    <w:basedOn w:val="a0"/>
    <w:rsid w:val="00B361D3"/>
    <w:rPr>
      <w:rFonts w:ascii="Consolas" w:eastAsia="Consolas" w:hAnsi="Consolas" w:cs="Consolas"/>
      <w:b w:val="0"/>
      <w:bCs w:val="0"/>
      <w:i w:val="0"/>
      <w:iCs w:val="0"/>
      <w:smallCaps w:val="0"/>
      <w:strike w:val="0"/>
      <w:spacing w:val="0"/>
      <w:sz w:val="18"/>
      <w:szCs w:val="18"/>
      <w:lang w:val="en-US"/>
    </w:rPr>
  </w:style>
  <w:style w:type="character" w:customStyle="1" w:styleId="855pt">
    <w:name w:val="Основной текст (8) + 5;5 pt"/>
    <w:basedOn w:val="a0"/>
    <w:rsid w:val="00B361D3"/>
    <w:rPr>
      <w:rFonts w:ascii="Arial" w:eastAsia="Arial" w:hAnsi="Arial" w:cs="Arial"/>
      <w:b w:val="0"/>
      <w:bCs w:val="0"/>
      <w:i w:val="0"/>
      <w:iCs w:val="0"/>
      <w:smallCaps w:val="0"/>
      <w:strike w:val="0"/>
      <w:spacing w:val="0"/>
      <w:sz w:val="11"/>
      <w:szCs w:val="11"/>
    </w:rPr>
  </w:style>
  <w:style w:type="paragraph" w:styleId="a3">
    <w:name w:val="List Paragraph"/>
    <w:basedOn w:val="a"/>
    <w:qFormat/>
    <w:rsid w:val="00B361D3"/>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2">
    <w:name w:val="Абзац списка2"/>
    <w:basedOn w:val="a"/>
    <w:rsid w:val="00B361D3"/>
    <w:pPr>
      <w:spacing w:after="200" w:line="276" w:lineRule="auto"/>
      <w:ind w:left="720"/>
      <w:contextualSpacing/>
    </w:pPr>
    <w:rPr>
      <w:rFonts w:ascii="Calibri" w:hAnsi="Calibri"/>
      <w:sz w:val="22"/>
      <w:szCs w:val="22"/>
      <w:lang w:eastAsia="en-US"/>
    </w:rPr>
  </w:style>
  <w:style w:type="paragraph" w:styleId="a4">
    <w:name w:val="Balloon Text"/>
    <w:basedOn w:val="a"/>
    <w:link w:val="a5"/>
    <w:uiPriority w:val="99"/>
    <w:semiHidden/>
    <w:unhideWhenUsed/>
    <w:rsid w:val="00B361D3"/>
    <w:rPr>
      <w:rFonts w:ascii="Tahoma" w:hAnsi="Tahoma" w:cs="Tahoma"/>
      <w:sz w:val="16"/>
      <w:szCs w:val="16"/>
    </w:rPr>
  </w:style>
  <w:style w:type="character" w:customStyle="1" w:styleId="a5">
    <w:name w:val="Текст выноски Знак"/>
    <w:basedOn w:val="a0"/>
    <w:link w:val="a4"/>
    <w:uiPriority w:val="99"/>
    <w:semiHidden/>
    <w:rsid w:val="00B361D3"/>
    <w:rPr>
      <w:rFonts w:ascii="Tahoma" w:eastAsia="Times New Roman" w:hAnsi="Tahoma" w:cs="Tahoma"/>
      <w:sz w:val="16"/>
      <w:szCs w:val="16"/>
      <w:lang w:eastAsia="ru-RU"/>
    </w:rPr>
  </w:style>
  <w:style w:type="character" w:styleId="a6">
    <w:name w:val="Hyperlink"/>
    <w:uiPriority w:val="99"/>
    <w:unhideWhenUsed/>
    <w:rsid w:val="001674E8"/>
    <w:rPr>
      <w:rFonts w:ascii="Times New Roman" w:hAnsi="Times New Roman" w:cs="Times New Roman" w:hint="default"/>
      <w:color w:val="0000FF"/>
      <w:u w:val="single"/>
    </w:rPr>
  </w:style>
  <w:style w:type="paragraph" w:styleId="a7">
    <w:name w:val="header"/>
    <w:basedOn w:val="a"/>
    <w:link w:val="a8"/>
    <w:uiPriority w:val="99"/>
    <w:unhideWhenUsed/>
    <w:rsid w:val="00A7658A"/>
    <w:pPr>
      <w:tabs>
        <w:tab w:val="center" w:pos="4677"/>
        <w:tab w:val="right" w:pos="9355"/>
      </w:tabs>
    </w:pPr>
  </w:style>
  <w:style w:type="character" w:customStyle="1" w:styleId="a8">
    <w:name w:val="Верхний колонтитул Знак"/>
    <w:basedOn w:val="a0"/>
    <w:link w:val="a7"/>
    <w:uiPriority w:val="99"/>
    <w:rsid w:val="00A7658A"/>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A7658A"/>
    <w:pPr>
      <w:tabs>
        <w:tab w:val="center" w:pos="4677"/>
        <w:tab w:val="right" w:pos="9355"/>
      </w:tabs>
    </w:pPr>
  </w:style>
  <w:style w:type="character" w:customStyle="1" w:styleId="aa">
    <w:name w:val="Нижний колонтитул Знак"/>
    <w:basedOn w:val="a0"/>
    <w:link w:val="a9"/>
    <w:uiPriority w:val="99"/>
    <w:rsid w:val="00A7658A"/>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74E8"/>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B361D3"/>
    <w:pPr>
      <w:spacing w:before="167" w:after="167"/>
      <w:outlineLvl w:val="0"/>
    </w:pPr>
    <w:rPr>
      <w:b/>
      <w:bCs/>
      <w:kern w:val="36"/>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361D3"/>
    <w:rPr>
      <w:rFonts w:ascii="Times New Roman" w:eastAsia="Times New Roman" w:hAnsi="Times New Roman" w:cs="Times New Roman"/>
      <w:b/>
      <w:bCs/>
      <w:kern w:val="36"/>
      <w:sz w:val="32"/>
      <w:szCs w:val="32"/>
      <w:lang w:eastAsia="ru-RU"/>
    </w:rPr>
  </w:style>
  <w:style w:type="character" w:customStyle="1" w:styleId="2Consolas9pt">
    <w:name w:val="Подпись к таблице (2) + Consolas;9 pt"/>
    <w:basedOn w:val="a0"/>
    <w:rsid w:val="00B361D3"/>
    <w:rPr>
      <w:rFonts w:ascii="Consolas" w:eastAsia="Consolas" w:hAnsi="Consolas" w:cs="Consolas"/>
      <w:b w:val="0"/>
      <w:bCs w:val="0"/>
      <w:i w:val="0"/>
      <w:iCs w:val="0"/>
      <w:smallCaps w:val="0"/>
      <w:strike w:val="0"/>
      <w:spacing w:val="0"/>
      <w:sz w:val="18"/>
      <w:szCs w:val="18"/>
      <w:lang w:val="en-US"/>
    </w:rPr>
  </w:style>
  <w:style w:type="character" w:customStyle="1" w:styleId="855pt">
    <w:name w:val="Основной текст (8) + 5;5 pt"/>
    <w:basedOn w:val="a0"/>
    <w:rsid w:val="00B361D3"/>
    <w:rPr>
      <w:rFonts w:ascii="Arial" w:eastAsia="Arial" w:hAnsi="Arial" w:cs="Arial"/>
      <w:b w:val="0"/>
      <w:bCs w:val="0"/>
      <w:i w:val="0"/>
      <w:iCs w:val="0"/>
      <w:smallCaps w:val="0"/>
      <w:strike w:val="0"/>
      <w:spacing w:val="0"/>
      <w:sz w:val="11"/>
      <w:szCs w:val="11"/>
    </w:rPr>
  </w:style>
  <w:style w:type="paragraph" w:styleId="a3">
    <w:name w:val="List Paragraph"/>
    <w:basedOn w:val="a"/>
    <w:qFormat/>
    <w:rsid w:val="00B361D3"/>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2">
    <w:name w:val="Абзац списка2"/>
    <w:basedOn w:val="a"/>
    <w:rsid w:val="00B361D3"/>
    <w:pPr>
      <w:spacing w:after="200" w:line="276" w:lineRule="auto"/>
      <w:ind w:left="720"/>
      <w:contextualSpacing/>
    </w:pPr>
    <w:rPr>
      <w:rFonts w:ascii="Calibri" w:hAnsi="Calibri"/>
      <w:sz w:val="22"/>
      <w:szCs w:val="22"/>
      <w:lang w:eastAsia="en-US"/>
    </w:rPr>
  </w:style>
  <w:style w:type="paragraph" w:styleId="a4">
    <w:name w:val="Balloon Text"/>
    <w:basedOn w:val="a"/>
    <w:link w:val="a5"/>
    <w:uiPriority w:val="99"/>
    <w:semiHidden/>
    <w:unhideWhenUsed/>
    <w:rsid w:val="00B361D3"/>
    <w:rPr>
      <w:rFonts w:ascii="Tahoma" w:hAnsi="Tahoma" w:cs="Tahoma"/>
      <w:sz w:val="16"/>
      <w:szCs w:val="16"/>
    </w:rPr>
  </w:style>
  <w:style w:type="character" w:customStyle="1" w:styleId="a5">
    <w:name w:val="Текст выноски Знак"/>
    <w:basedOn w:val="a0"/>
    <w:link w:val="a4"/>
    <w:uiPriority w:val="99"/>
    <w:semiHidden/>
    <w:rsid w:val="00B361D3"/>
    <w:rPr>
      <w:rFonts w:ascii="Tahoma" w:eastAsia="Times New Roman" w:hAnsi="Tahoma" w:cs="Tahoma"/>
      <w:sz w:val="16"/>
      <w:szCs w:val="16"/>
      <w:lang w:eastAsia="ru-RU"/>
    </w:rPr>
  </w:style>
  <w:style w:type="character" w:styleId="a6">
    <w:name w:val="Hyperlink"/>
    <w:uiPriority w:val="99"/>
    <w:unhideWhenUsed/>
    <w:rsid w:val="001674E8"/>
    <w:rPr>
      <w:rFonts w:ascii="Times New Roman" w:hAnsi="Times New Roman" w:cs="Times New Roman" w:hint="default"/>
      <w:color w:val="0000FF"/>
      <w:u w:val="single"/>
    </w:rPr>
  </w:style>
  <w:style w:type="paragraph" w:styleId="a7">
    <w:name w:val="header"/>
    <w:basedOn w:val="a"/>
    <w:link w:val="a8"/>
    <w:uiPriority w:val="99"/>
    <w:unhideWhenUsed/>
    <w:rsid w:val="00A7658A"/>
    <w:pPr>
      <w:tabs>
        <w:tab w:val="center" w:pos="4677"/>
        <w:tab w:val="right" w:pos="9355"/>
      </w:tabs>
    </w:pPr>
  </w:style>
  <w:style w:type="character" w:customStyle="1" w:styleId="a8">
    <w:name w:val="Верхний колонтитул Знак"/>
    <w:basedOn w:val="a0"/>
    <w:link w:val="a7"/>
    <w:uiPriority w:val="99"/>
    <w:rsid w:val="00A7658A"/>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A7658A"/>
    <w:pPr>
      <w:tabs>
        <w:tab w:val="center" w:pos="4677"/>
        <w:tab w:val="right" w:pos="9355"/>
      </w:tabs>
    </w:pPr>
  </w:style>
  <w:style w:type="character" w:customStyle="1" w:styleId="aa">
    <w:name w:val="Нижний колонтитул Знак"/>
    <w:basedOn w:val="a0"/>
    <w:link w:val="a9"/>
    <w:uiPriority w:val="99"/>
    <w:rsid w:val="00A7658A"/>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0868511">
      <w:bodyDiv w:val="1"/>
      <w:marLeft w:val="0"/>
      <w:marRight w:val="0"/>
      <w:marTop w:val="0"/>
      <w:marBottom w:val="0"/>
      <w:divBdr>
        <w:top w:val="none" w:sz="0" w:space="0" w:color="auto"/>
        <w:left w:val="none" w:sz="0" w:space="0" w:color="auto"/>
        <w:bottom w:val="none" w:sz="0" w:space="0" w:color="auto"/>
        <w:right w:val="none" w:sz="0" w:space="0" w:color="auto"/>
      </w:divBdr>
    </w:div>
    <w:div w:id="1039010163">
      <w:bodyDiv w:val="1"/>
      <w:marLeft w:val="0"/>
      <w:marRight w:val="0"/>
      <w:marTop w:val="0"/>
      <w:marBottom w:val="0"/>
      <w:divBdr>
        <w:top w:val="none" w:sz="0" w:space="0" w:color="auto"/>
        <w:left w:val="none" w:sz="0" w:space="0" w:color="auto"/>
        <w:bottom w:val="none" w:sz="0" w:space="0" w:color="auto"/>
        <w:right w:val="none" w:sz="0" w:space="0" w:color="auto"/>
      </w:divBdr>
    </w:div>
    <w:div w:id="1516769614">
      <w:bodyDiv w:val="1"/>
      <w:marLeft w:val="0"/>
      <w:marRight w:val="0"/>
      <w:marTop w:val="0"/>
      <w:marBottom w:val="0"/>
      <w:divBdr>
        <w:top w:val="none" w:sz="0" w:space="0" w:color="auto"/>
        <w:left w:val="none" w:sz="0" w:space="0" w:color="auto"/>
        <w:bottom w:val="none" w:sz="0" w:space="0" w:color="auto"/>
        <w:right w:val="none" w:sz="0" w:space="0" w:color="auto"/>
      </w:divBdr>
    </w:div>
    <w:div w:id="2032796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lexeygolubev@yandex.ru" TargetMode="External"/><Relationship Id="rId13" Type="http://schemas.openxmlformats.org/officeDocument/2006/relationships/image" Target="media/image3.png"/><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microsoft.com/office/2007/relationships/hdphoto" Target="media/hdphoto3.wdp"/><Relationship Id="rId10" Type="http://schemas.microsoft.com/office/2007/relationships/hdphoto" Target="media/hdphoto1.wdp"/><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159</TotalTime>
  <Pages>11</Pages>
  <Words>2214</Words>
  <Characters>12626</Characters>
  <Application>Microsoft Office Word</Application>
  <DocSecurity>0</DocSecurity>
  <Lines>105</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Маргарита Сергеевна Закржевская</cp:lastModifiedBy>
  <cp:revision>6</cp:revision>
  <dcterms:created xsi:type="dcterms:W3CDTF">2017-02-05T14:54:00Z</dcterms:created>
  <dcterms:modified xsi:type="dcterms:W3CDTF">2017-02-09T05:42:00Z</dcterms:modified>
</cp:coreProperties>
</file>